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A55" w:rsidRPr="007061BD" w:rsidRDefault="00192A55" w:rsidP="007061BD">
      <w:pPr>
        <w:spacing w:after="0" w:line="480" w:lineRule="auto"/>
        <w:ind w:firstLine="0"/>
        <w:jc w:val="center"/>
        <w:rPr>
          <w:rFonts w:ascii="Times New Roman" w:eastAsia="Times New Roman" w:hAnsi="Times New Roman" w:cs="Times New Roman"/>
          <w:b/>
          <w:sz w:val="24"/>
          <w:szCs w:val="24"/>
        </w:rPr>
      </w:pPr>
      <w:r w:rsidRPr="007061BD">
        <w:rPr>
          <w:rFonts w:ascii="Times New Roman" w:eastAsia="Times New Roman" w:hAnsi="Times New Roman" w:cs="Times New Roman"/>
          <w:b/>
          <w:sz w:val="24"/>
          <w:szCs w:val="24"/>
        </w:rPr>
        <w:t xml:space="preserve">Applying </w:t>
      </w:r>
      <w:proofErr w:type="spellStart"/>
      <w:r w:rsidRPr="007061BD">
        <w:rPr>
          <w:rFonts w:ascii="Times New Roman" w:eastAsia="Times New Roman" w:hAnsi="Times New Roman" w:cs="Times New Roman"/>
          <w:b/>
          <w:sz w:val="24"/>
          <w:szCs w:val="24"/>
        </w:rPr>
        <w:t>Leininger’s</w:t>
      </w:r>
      <w:proofErr w:type="spellEnd"/>
      <w:r w:rsidRPr="007061BD">
        <w:rPr>
          <w:rFonts w:ascii="Times New Roman" w:eastAsia="Times New Roman" w:hAnsi="Times New Roman" w:cs="Times New Roman"/>
          <w:b/>
          <w:sz w:val="24"/>
          <w:szCs w:val="24"/>
        </w:rPr>
        <w:t xml:space="preserve"> Cultural Care Theory in Family Nurse Practitioner Practice</w:t>
      </w:r>
    </w:p>
    <w:p w:rsidR="007061BD" w:rsidRPr="007061BD" w:rsidRDefault="00AD2F66" w:rsidP="007061BD">
      <w:pPr>
        <w:spacing w:after="0" w:line="480" w:lineRule="auto"/>
        <w:rPr>
          <w:rFonts w:ascii="Times New Roman" w:eastAsia="Times New Roman" w:hAnsi="Times New Roman" w:cs="Times New Roman"/>
          <w:sz w:val="24"/>
          <w:szCs w:val="24"/>
        </w:rPr>
      </w:pPr>
      <w:r w:rsidRPr="00AD2F66">
        <w:rPr>
          <w:rFonts w:ascii="Times New Roman" w:eastAsia="Times New Roman" w:hAnsi="Times New Roman" w:cs="Times New Roman"/>
          <w:sz w:val="24"/>
          <w:szCs w:val="24"/>
        </w:rPr>
        <w:t xml:space="preserve">Concerning the area of advanced nursing, </w:t>
      </w:r>
      <w:proofErr w:type="spellStart"/>
      <w:r w:rsidRPr="00AD2F66">
        <w:rPr>
          <w:rFonts w:ascii="Times New Roman" w:eastAsia="Times New Roman" w:hAnsi="Times New Roman" w:cs="Times New Roman"/>
          <w:sz w:val="24"/>
          <w:szCs w:val="24"/>
        </w:rPr>
        <w:t>Leininger’s</w:t>
      </w:r>
      <w:proofErr w:type="spellEnd"/>
      <w:r w:rsidRPr="00AD2F66">
        <w:rPr>
          <w:rFonts w:ascii="Times New Roman" w:eastAsia="Times New Roman" w:hAnsi="Times New Roman" w:cs="Times New Roman"/>
          <w:sz w:val="24"/>
          <w:szCs w:val="24"/>
        </w:rPr>
        <w:t xml:space="preserve"> theory of cultural care diversit</w:t>
      </w:r>
      <w:r>
        <w:rPr>
          <w:rFonts w:ascii="Times New Roman" w:eastAsia="Times New Roman" w:hAnsi="Times New Roman" w:cs="Times New Roman"/>
          <w:sz w:val="24"/>
          <w:szCs w:val="24"/>
        </w:rPr>
        <w:t>y and universality may be quite</w:t>
      </w:r>
      <w:r w:rsidRPr="00AD2F66">
        <w:rPr>
          <w:rFonts w:ascii="Times New Roman" w:eastAsia="Times New Roman" w:hAnsi="Times New Roman" w:cs="Times New Roman"/>
          <w:sz w:val="24"/>
          <w:szCs w:val="24"/>
        </w:rPr>
        <w:t xml:space="preserve"> useful.</w:t>
      </w:r>
      <w:r>
        <w:rPr>
          <w:rFonts w:ascii="Times New Roman" w:eastAsia="Times New Roman" w:hAnsi="Times New Roman" w:cs="Times New Roman"/>
          <w:sz w:val="24"/>
          <w:szCs w:val="24"/>
        </w:rPr>
        <w:t xml:space="preserve"> </w:t>
      </w:r>
      <w:r w:rsidR="00C10073" w:rsidRPr="00C10073">
        <w:rPr>
          <w:rFonts w:ascii="Times New Roman" w:eastAsia="Times New Roman" w:hAnsi="Times New Roman" w:cs="Times New Roman"/>
          <w:sz w:val="24"/>
          <w:szCs w:val="24"/>
        </w:rPr>
        <w:t>In this middle range theory, i</w:t>
      </w:r>
      <w:r w:rsidR="00C10073">
        <w:rPr>
          <w:rFonts w:ascii="Times New Roman" w:eastAsia="Times New Roman" w:hAnsi="Times New Roman" w:cs="Times New Roman"/>
          <w:sz w:val="24"/>
          <w:szCs w:val="24"/>
        </w:rPr>
        <w:t>t is stated that nurses require</w:t>
      </w:r>
      <w:r w:rsidR="00C10073" w:rsidRPr="00C10073">
        <w:rPr>
          <w:rFonts w:ascii="Times New Roman" w:eastAsia="Times New Roman" w:hAnsi="Times New Roman" w:cs="Times New Roman"/>
          <w:sz w:val="24"/>
          <w:szCs w:val="24"/>
        </w:rPr>
        <w:t xml:space="preserve"> to address cultural issue to meet patients’ needs.</w:t>
      </w:r>
      <w:r w:rsidR="00C10073">
        <w:rPr>
          <w:rFonts w:ascii="Times New Roman" w:eastAsia="Times New Roman" w:hAnsi="Times New Roman" w:cs="Times New Roman"/>
          <w:sz w:val="24"/>
          <w:szCs w:val="24"/>
        </w:rPr>
        <w:t xml:space="preserve"> </w:t>
      </w:r>
      <w:r w:rsidR="007061BD" w:rsidRPr="007061BD">
        <w:rPr>
          <w:rFonts w:ascii="Times New Roman" w:eastAsia="Times New Roman" w:hAnsi="Times New Roman" w:cs="Times New Roman"/>
          <w:sz w:val="24"/>
          <w:szCs w:val="24"/>
        </w:rPr>
        <w:t xml:space="preserve">The theory says that nurses' views, social structures, and traditional beliefs and actions are all connected (McFarland &amp; </w:t>
      </w:r>
      <w:proofErr w:type="spellStart"/>
      <w:r w:rsidR="007061BD" w:rsidRPr="007061BD">
        <w:rPr>
          <w:rFonts w:ascii="Times New Roman" w:eastAsia="Times New Roman" w:hAnsi="Times New Roman" w:cs="Times New Roman"/>
          <w:sz w:val="24"/>
          <w:szCs w:val="24"/>
        </w:rPr>
        <w:t>Wehbe-Alamah</w:t>
      </w:r>
      <w:proofErr w:type="spellEnd"/>
      <w:r w:rsidR="007061BD" w:rsidRPr="007061BD">
        <w:rPr>
          <w:rFonts w:ascii="Times New Roman" w:eastAsia="Times New Roman" w:hAnsi="Times New Roman" w:cs="Times New Roman"/>
          <w:sz w:val="24"/>
          <w:szCs w:val="24"/>
        </w:rPr>
        <w:t xml:space="preserve">, 2019). </w:t>
      </w:r>
      <w:proofErr w:type="spellStart"/>
      <w:r w:rsidR="007061BD" w:rsidRPr="007061BD">
        <w:rPr>
          <w:rFonts w:ascii="Times New Roman" w:eastAsia="Times New Roman" w:hAnsi="Times New Roman" w:cs="Times New Roman"/>
          <w:sz w:val="24"/>
          <w:szCs w:val="24"/>
        </w:rPr>
        <w:t>Leininger</w:t>
      </w:r>
      <w:proofErr w:type="spellEnd"/>
      <w:r w:rsidR="007061BD" w:rsidRPr="007061BD">
        <w:rPr>
          <w:rFonts w:ascii="Times New Roman" w:eastAsia="Times New Roman" w:hAnsi="Times New Roman" w:cs="Times New Roman"/>
          <w:sz w:val="24"/>
          <w:szCs w:val="24"/>
        </w:rPr>
        <w:t xml:space="preserve"> says that nurses need to be culturally competent in order to treat their patients in a way that respects their cultural identities, values, and beliefs. This theory is based on the idea that cultural factors have a big effect on a person's health, well-being, and response to medical care.</w:t>
      </w:r>
    </w:p>
    <w:p w:rsidR="007061BD" w:rsidRPr="007061BD" w:rsidRDefault="00C10073" w:rsidP="007061BD">
      <w:pPr>
        <w:spacing w:after="0" w:line="480" w:lineRule="auto"/>
        <w:rPr>
          <w:rFonts w:ascii="Times New Roman" w:eastAsia="Times New Roman" w:hAnsi="Times New Roman" w:cs="Times New Roman"/>
          <w:sz w:val="24"/>
          <w:szCs w:val="24"/>
        </w:rPr>
      </w:pPr>
      <w:r w:rsidRPr="00C10073">
        <w:rPr>
          <w:rFonts w:ascii="Times New Roman" w:eastAsia="Times New Roman" w:hAnsi="Times New Roman" w:cs="Times New Roman"/>
          <w:sz w:val="24"/>
          <w:szCs w:val="24"/>
        </w:rPr>
        <w:t xml:space="preserve">Thus the idea of </w:t>
      </w:r>
      <w:proofErr w:type="spellStart"/>
      <w:r w:rsidRPr="00C10073">
        <w:rPr>
          <w:rFonts w:ascii="Times New Roman" w:eastAsia="Times New Roman" w:hAnsi="Times New Roman" w:cs="Times New Roman"/>
          <w:sz w:val="24"/>
          <w:szCs w:val="24"/>
        </w:rPr>
        <w:t>Leininger</w:t>
      </w:r>
      <w:proofErr w:type="spellEnd"/>
      <w:r w:rsidRPr="00C10073">
        <w:rPr>
          <w:rFonts w:ascii="Times New Roman" w:eastAsia="Times New Roman" w:hAnsi="Times New Roman" w:cs="Times New Roman"/>
          <w:sz w:val="24"/>
          <w:szCs w:val="24"/>
        </w:rPr>
        <w:t xml:space="preserve"> can really be applied for the area of the family nurse practitioner (FNP) which I am planning to pursue.</w:t>
      </w:r>
      <w:r>
        <w:rPr>
          <w:rFonts w:ascii="Times New Roman" w:eastAsia="Times New Roman" w:hAnsi="Times New Roman" w:cs="Times New Roman"/>
          <w:sz w:val="24"/>
          <w:szCs w:val="24"/>
        </w:rPr>
        <w:t xml:space="preserve"> Many FNPs interact with a </w:t>
      </w:r>
      <w:r w:rsidRPr="00C10073">
        <w:rPr>
          <w:rFonts w:ascii="Times New Roman" w:eastAsia="Times New Roman" w:hAnsi="Times New Roman" w:cs="Times New Roman"/>
          <w:sz w:val="24"/>
          <w:szCs w:val="24"/>
        </w:rPr>
        <w:t>diverse population; this extends to racial, ethnic</w:t>
      </w:r>
      <w:r>
        <w:rPr>
          <w:rFonts w:ascii="Times New Roman" w:eastAsia="Times New Roman" w:hAnsi="Times New Roman" w:cs="Times New Roman"/>
          <w:sz w:val="24"/>
          <w:szCs w:val="24"/>
        </w:rPr>
        <w:t xml:space="preserve"> and socioeconomic</w:t>
      </w:r>
      <w:r w:rsidRPr="00C10073">
        <w:rPr>
          <w:rFonts w:ascii="Times New Roman" w:eastAsia="Times New Roman" w:hAnsi="Times New Roman" w:cs="Times New Roman"/>
          <w:sz w:val="24"/>
          <w:szCs w:val="24"/>
        </w:rPr>
        <w:t xml:space="preserve"> background.</w:t>
      </w:r>
      <w:r>
        <w:rPr>
          <w:rFonts w:ascii="Times New Roman" w:eastAsia="Times New Roman" w:hAnsi="Times New Roman" w:cs="Times New Roman"/>
          <w:sz w:val="24"/>
          <w:szCs w:val="24"/>
        </w:rPr>
        <w:t xml:space="preserve"> </w:t>
      </w:r>
      <w:r w:rsidR="007061BD" w:rsidRPr="007061BD">
        <w:rPr>
          <w:rFonts w:ascii="Times New Roman" w:eastAsia="Times New Roman" w:hAnsi="Times New Roman" w:cs="Times New Roman"/>
          <w:sz w:val="24"/>
          <w:szCs w:val="24"/>
        </w:rPr>
        <w:t>Because I understand different cultures, I can make sure that treatment plans are tailored to meet the specific needs and interests of people from all walks of life. Because of this, p</w:t>
      </w:r>
      <w:r w:rsidR="0094349A">
        <w:rPr>
          <w:rFonts w:ascii="Times New Roman" w:eastAsia="Times New Roman" w:hAnsi="Times New Roman" w:cs="Times New Roman"/>
          <w:sz w:val="24"/>
          <w:szCs w:val="24"/>
        </w:rPr>
        <w:t>atients feel more confident,</w:t>
      </w:r>
      <w:bookmarkStart w:id="0" w:name="_GoBack"/>
      <w:bookmarkEnd w:id="0"/>
      <w:r w:rsidR="007061BD" w:rsidRPr="007061BD">
        <w:rPr>
          <w:rFonts w:ascii="Times New Roman" w:eastAsia="Times New Roman" w:hAnsi="Times New Roman" w:cs="Times New Roman"/>
          <w:sz w:val="24"/>
          <w:szCs w:val="24"/>
        </w:rPr>
        <w:t xml:space="preserve"> happier, and have better health outcomes.</w:t>
      </w:r>
    </w:p>
    <w:p w:rsidR="007061BD" w:rsidRPr="007061BD" w:rsidRDefault="007061BD" w:rsidP="007061BD">
      <w:pPr>
        <w:spacing w:after="0" w:line="480" w:lineRule="auto"/>
        <w:rPr>
          <w:rFonts w:ascii="Times New Roman" w:eastAsia="Times New Roman" w:hAnsi="Times New Roman" w:cs="Times New Roman"/>
          <w:sz w:val="24"/>
          <w:szCs w:val="24"/>
        </w:rPr>
      </w:pPr>
      <w:r w:rsidRPr="007061BD">
        <w:rPr>
          <w:rFonts w:ascii="Times New Roman" w:eastAsia="Times New Roman" w:hAnsi="Times New Roman" w:cs="Times New Roman"/>
          <w:sz w:val="24"/>
          <w:szCs w:val="24"/>
        </w:rPr>
        <w:t>In family medicine, disparities in the health outcomes of minorities are always a problem. The ability of patients to get healthcare and the level of care they receive are both greatly affected by their racial and socioeconomic b</w:t>
      </w:r>
      <w:r w:rsidR="006976CC">
        <w:rPr>
          <w:rFonts w:ascii="Times New Roman" w:eastAsia="Times New Roman" w:hAnsi="Times New Roman" w:cs="Times New Roman"/>
          <w:sz w:val="24"/>
          <w:szCs w:val="24"/>
        </w:rPr>
        <w:t>ackgrounds</w:t>
      </w:r>
      <w:r w:rsidRPr="007061BD">
        <w:rPr>
          <w:rFonts w:ascii="Times New Roman" w:eastAsia="Times New Roman" w:hAnsi="Times New Roman" w:cs="Times New Roman"/>
          <w:sz w:val="24"/>
          <w:szCs w:val="24"/>
        </w:rPr>
        <w:t>. These differences could lead to bad health outcomes, lower standard care, and treatment delays.</w:t>
      </w:r>
    </w:p>
    <w:p w:rsidR="007061BD" w:rsidRPr="007061BD" w:rsidRDefault="007061BD" w:rsidP="007061BD">
      <w:pPr>
        <w:spacing w:after="0" w:line="480" w:lineRule="auto"/>
        <w:rPr>
          <w:rFonts w:ascii="Times New Roman" w:eastAsia="Times New Roman" w:hAnsi="Times New Roman" w:cs="Times New Roman"/>
          <w:sz w:val="24"/>
          <w:szCs w:val="24"/>
        </w:rPr>
      </w:pPr>
      <w:r w:rsidRPr="007061BD">
        <w:rPr>
          <w:rFonts w:ascii="Times New Roman" w:eastAsia="Times New Roman" w:hAnsi="Times New Roman" w:cs="Times New Roman"/>
          <w:sz w:val="24"/>
          <w:szCs w:val="24"/>
        </w:rPr>
        <w:t xml:space="preserve">One way to deal with this issue could be to use </w:t>
      </w:r>
      <w:proofErr w:type="spellStart"/>
      <w:r w:rsidRPr="007061BD">
        <w:rPr>
          <w:rFonts w:ascii="Times New Roman" w:eastAsia="Times New Roman" w:hAnsi="Times New Roman" w:cs="Times New Roman"/>
          <w:sz w:val="24"/>
          <w:szCs w:val="24"/>
        </w:rPr>
        <w:t>Leininger's</w:t>
      </w:r>
      <w:proofErr w:type="spellEnd"/>
      <w:r w:rsidRPr="007061BD">
        <w:rPr>
          <w:rFonts w:ascii="Times New Roman" w:eastAsia="Times New Roman" w:hAnsi="Times New Roman" w:cs="Times New Roman"/>
          <w:sz w:val="24"/>
          <w:szCs w:val="24"/>
        </w:rPr>
        <w:t xml:space="preserve"> idea to push for care that is understanding of different cultures. For example, as part of my cultural evaluations, I might ask my patients about their cultural views, behaviors, and health preferences. To help break down language barriers, I may also push for training materials that are available in more than one </w:t>
      </w:r>
      <w:r w:rsidRPr="007061BD">
        <w:rPr>
          <w:rFonts w:ascii="Times New Roman" w:eastAsia="Times New Roman" w:hAnsi="Times New Roman" w:cs="Times New Roman"/>
          <w:sz w:val="24"/>
          <w:szCs w:val="24"/>
        </w:rPr>
        <w:lastRenderedPageBreak/>
        <w:t>language and the hiring of interpreters. Cultural competence is an important part of healthcare service because it makes sure that all patients get fair and effective care that fits their cultural needs. This would help even out access to health care. This way makes a lot of people healthier by raising the bar on how well they are treated.</w:t>
      </w:r>
      <w:r w:rsidRPr="007061BD">
        <w:rPr>
          <w:rFonts w:ascii="Times New Roman" w:eastAsia="Times New Roman" w:hAnsi="Times New Roman" w:cs="Times New Roman"/>
          <w:sz w:val="24"/>
          <w:szCs w:val="24"/>
        </w:rPr>
        <w:br/>
      </w:r>
    </w:p>
    <w:p w:rsidR="007061BD" w:rsidRPr="007061BD" w:rsidRDefault="007061BD" w:rsidP="007061BD">
      <w:pPr>
        <w:spacing w:after="0" w:line="480" w:lineRule="auto"/>
        <w:ind w:firstLine="0"/>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7061BD" w:rsidRDefault="007061BD" w:rsidP="007061BD">
      <w:pPr>
        <w:spacing w:after="0" w:line="480" w:lineRule="auto"/>
        <w:ind w:firstLine="0"/>
        <w:jc w:val="center"/>
        <w:rPr>
          <w:rFonts w:ascii="Times New Roman" w:hAnsi="Times New Roman" w:cs="Times New Roman"/>
          <w:b/>
          <w:sz w:val="24"/>
          <w:szCs w:val="24"/>
        </w:rPr>
      </w:pPr>
    </w:p>
    <w:p w:rsidR="0084052C" w:rsidRPr="007061BD" w:rsidRDefault="00192A55" w:rsidP="007061BD">
      <w:pPr>
        <w:spacing w:after="0" w:line="480" w:lineRule="auto"/>
        <w:ind w:firstLine="0"/>
        <w:jc w:val="center"/>
        <w:rPr>
          <w:rFonts w:ascii="Times New Roman" w:hAnsi="Times New Roman" w:cs="Times New Roman"/>
          <w:b/>
          <w:sz w:val="24"/>
          <w:szCs w:val="24"/>
        </w:rPr>
      </w:pPr>
      <w:r w:rsidRPr="007061BD">
        <w:rPr>
          <w:rFonts w:ascii="Times New Roman" w:hAnsi="Times New Roman" w:cs="Times New Roman"/>
          <w:b/>
          <w:sz w:val="24"/>
          <w:szCs w:val="24"/>
        </w:rPr>
        <w:lastRenderedPageBreak/>
        <w:t>Reference</w:t>
      </w:r>
    </w:p>
    <w:p w:rsidR="00192A55" w:rsidRPr="007061BD" w:rsidRDefault="00192A55" w:rsidP="007061BD">
      <w:pPr>
        <w:pStyle w:val="NormalWeb"/>
        <w:spacing w:before="0" w:beforeAutospacing="0" w:after="0" w:afterAutospacing="0" w:line="480" w:lineRule="auto"/>
        <w:ind w:left="720" w:hanging="720"/>
        <w:rPr>
          <w:rStyle w:val="url"/>
        </w:rPr>
      </w:pPr>
      <w:r w:rsidRPr="007061BD">
        <w:t xml:space="preserve">McFarland, M. R., &amp; </w:t>
      </w:r>
      <w:proofErr w:type="spellStart"/>
      <w:r w:rsidRPr="007061BD">
        <w:t>Wehbe-Alamah</w:t>
      </w:r>
      <w:proofErr w:type="spellEnd"/>
      <w:r w:rsidRPr="007061BD">
        <w:t xml:space="preserve">, H. B. (2019). </w:t>
      </w:r>
      <w:proofErr w:type="spellStart"/>
      <w:r w:rsidRPr="007061BD">
        <w:t>Leininger’s</w:t>
      </w:r>
      <w:proofErr w:type="spellEnd"/>
      <w:r w:rsidRPr="007061BD">
        <w:t xml:space="preserve"> Theory of Culture Care Diversity and Universality: an overview with a historical retrospective and a view toward the future. </w:t>
      </w:r>
      <w:r w:rsidRPr="007061BD">
        <w:rPr>
          <w:i/>
          <w:iCs/>
        </w:rPr>
        <w:t>Journal of Transcultural Nursing</w:t>
      </w:r>
      <w:r w:rsidRPr="007061BD">
        <w:t xml:space="preserve">, </w:t>
      </w:r>
      <w:r w:rsidRPr="007061BD">
        <w:rPr>
          <w:i/>
          <w:iCs/>
        </w:rPr>
        <w:t>30</w:t>
      </w:r>
      <w:r w:rsidRPr="007061BD">
        <w:t xml:space="preserve">(6), 540–557. </w:t>
      </w:r>
      <w:hyperlink r:id="rId6" w:history="1">
        <w:r w:rsidRPr="007061BD">
          <w:rPr>
            <w:rStyle w:val="Hyperlink"/>
          </w:rPr>
          <w:t>https://doi.org/10.1177/1043659619867134</w:t>
        </w:r>
      </w:hyperlink>
    </w:p>
    <w:p w:rsidR="00192A55" w:rsidRPr="007061BD" w:rsidRDefault="00192A55" w:rsidP="007061BD">
      <w:pPr>
        <w:pStyle w:val="NormalWeb"/>
        <w:spacing w:before="0" w:beforeAutospacing="0" w:after="0" w:afterAutospacing="0" w:line="480" w:lineRule="auto"/>
        <w:ind w:left="720" w:hanging="720"/>
      </w:pPr>
    </w:p>
    <w:p w:rsidR="00192A55" w:rsidRPr="007061BD" w:rsidRDefault="00192A55" w:rsidP="007061BD">
      <w:pPr>
        <w:spacing w:after="0" w:line="480" w:lineRule="auto"/>
        <w:ind w:firstLine="0"/>
        <w:rPr>
          <w:rFonts w:ascii="Times New Roman" w:hAnsi="Times New Roman" w:cs="Times New Roman"/>
          <w:sz w:val="24"/>
          <w:szCs w:val="24"/>
        </w:rPr>
      </w:pPr>
    </w:p>
    <w:sectPr w:rsidR="00192A55" w:rsidRPr="007061B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2929" w:rsidRDefault="00B72929" w:rsidP="007061BD">
      <w:pPr>
        <w:spacing w:after="0" w:line="240" w:lineRule="auto"/>
      </w:pPr>
      <w:r>
        <w:separator/>
      </w:r>
    </w:p>
  </w:endnote>
  <w:endnote w:type="continuationSeparator" w:id="0">
    <w:p w:rsidR="00B72929" w:rsidRDefault="00B72929" w:rsidP="00706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2929" w:rsidRDefault="00B72929" w:rsidP="007061BD">
      <w:pPr>
        <w:spacing w:after="0" w:line="240" w:lineRule="auto"/>
      </w:pPr>
      <w:r>
        <w:separator/>
      </w:r>
    </w:p>
  </w:footnote>
  <w:footnote w:type="continuationSeparator" w:id="0">
    <w:p w:rsidR="00B72929" w:rsidRDefault="00B72929" w:rsidP="007061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0497701"/>
      <w:docPartObj>
        <w:docPartGallery w:val="Page Numbers (Top of Page)"/>
        <w:docPartUnique/>
      </w:docPartObj>
    </w:sdtPr>
    <w:sdtEndPr>
      <w:rPr>
        <w:noProof/>
      </w:rPr>
    </w:sdtEndPr>
    <w:sdtContent>
      <w:p w:rsidR="007061BD" w:rsidRDefault="007061BD">
        <w:pPr>
          <w:pStyle w:val="Header"/>
          <w:jc w:val="right"/>
        </w:pPr>
        <w:r>
          <w:fldChar w:fldCharType="begin"/>
        </w:r>
        <w:r>
          <w:instrText xml:space="preserve"> PAGE   \* MERGEFORMAT </w:instrText>
        </w:r>
        <w:r>
          <w:fldChar w:fldCharType="separate"/>
        </w:r>
        <w:r w:rsidR="0094349A">
          <w:rPr>
            <w:noProof/>
          </w:rPr>
          <w:t>1</w:t>
        </w:r>
        <w:r>
          <w:rPr>
            <w:noProof/>
          </w:rPr>
          <w:fldChar w:fldCharType="end"/>
        </w:r>
      </w:p>
    </w:sdtContent>
  </w:sdt>
  <w:p w:rsidR="007061BD" w:rsidRDefault="007061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92A55"/>
    <w:rsid w:val="001E33D2"/>
    <w:rsid w:val="004D6717"/>
    <w:rsid w:val="00526ABA"/>
    <w:rsid w:val="00541008"/>
    <w:rsid w:val="005532AC"/>
    <w:rsid w:val="0066349A"/>
    <w:rsid w:val="006976CC"/>
    <w:rsid w:val="007061BD"/>
    <w:rsid w:val="0094349A"/>
    <w:rsid w:val="009E187B"/>
    <w:rsid w:val="00A64276"/>
    <w:rsid w:val="00AD2F66"/>
    <w:rsid w:val="00B72929"/>
    <w:rsid w:val="00BA5581"/>
    <w:rsid w:val="00BE68DA"/>
    <w:rsid w:val="00C0797F"/>
    <w:rsid w:val="00C10073"/>
    <w:rsid w:val="00C14C55"/>
    <w:rsid w:val="00E628E3"/>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2A55"/>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192A55"/>
  </w:style>
  <w:style w:type="character" w:styleId="Hyperlink">
    <w:name w:val="Hyperlink"/>
    <w:basedOn w:val="DefaultParagraphFont"/>
    <w:uiPriority w:val="99"/>
    <w:unhideWhenUsed/>
    <w:rsid w:val="00192A55"/>
    <w:rPr>
      <w:color w:val="0563C1" w:themeColor="hyperlink"/>
      <w:u w:val="single"/>
    </w:rPr>
  </w:style>
  <w:style w:type="paragraph" w:styleId="Header">
    <w:name w:val="header"/>
    <w:basedOn w:val="Normal"/>
    <w:link w:val="HeaderChar"/>
    <w:uiPriority w:val="99"/>
    <w:unhideWhenUsed/>
    <w:rsid w:val="007061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61BD"/>
  </w:style>
  <w:style w:type="paragraph" w:styleId="Footer">
    <w:name w:val="footer"/>
    <w:basedOn w:val="Normal"/>
    <w:link w:val="FooterChar"/>
    <w:uiPriority w:val="99"/>
    <w:unhideWhenUsed/>
    <w:rsid w:val="007061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6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844625">
      <w:bodyDiv w:val="1"/>
      <w:marLeft w:val="0"/>
      <w:marRight w:val="0"/>
      <w:marTop w:val="0"/>
      <w:marBottom w:val="0"/>
      <w:divBdr>
        <w:top w:val="none" w:sz="0" w:space="0" w:color="auto"/>
        <w:left w:val="none" w:sz="0" w:space="0" w:color="auto"/>
        <w:bottom w:val="none" w:sz="0" w:space="0" w:color="auto"/>
        <w:right w:val="none" w:sz="0" w:space="0" w:color="auto"/>
      </w:divBdr>
      <w:divsChild>
        <w:div w:id="228928775">
          <w:marLeft w:val="-720"/>
          <w:marRight w:val="0"/>
          <w:marTop w:val="0"/>
          <w:marBottom w:val="0"/>
          <w:divBdr>
            <w:top w:val="none" w:sz="0" w:space="0" w:color="auto"/>
            <w:left w:val="none" w:sz="0" w:space="0" w:color="auto"/>
            <w:bottom w:val="none" w:sz="0" w:space="0" w:color="auto"/>
            <w:right w:val="none" w:sz="0" w:space="0" w:color="auto"/>
          </w:divBdr>
        </w:div>
      </w:divsChild>
    </w:div>
    <w:div w:id="129522280">
      <w:bodyDiv w:val="1"/>
      <w:marLeft w:val="0"/>
      <w:marRight w:val="0"/>
      <w:marTop w:val="0"/>
      <w:marBottom w:val="0"/>
      <w:divBdr>
        <w:top w:val="none" w:sz="0" w:space="0" w:color="auto"/>
        <w:left w:val="none" w:sz="0" w:space="0" w:color="auto"/>
        <w:bottom w:val="none" w:sz="0" w:space="0" w:color="auto"/>
        <w:right w:val="none" w:sz="0" w:space="0" w:color="auto"/>
      </w:divBdr>
    </w:div>
    <w:div w:id="141895445">
      <w:bodyDiv w:val="1"/>
      <w:marLeft w:val="0"/>
      <w:marRight w:val="0"/>
      <w:marTop w:val="0"/>
      <w:marBottom w:val="0"/>
      <w:divBdr>
        <w:top w:val="none" w:sz="0" w:space="0" w:color="auto"/>
        <w:left w:val="none" w:sz="0" w:space="0" w:color="auto"/>
        <w:bottom w:val="none" w:sz="0" w:space="0" w:color="auto"/>
        <w:right w:val="none" w:sz="0" w:space="0" w:color="auto"/>
      </w:divBdr>
    </w:div>
    <w:div w:id="263003354">
      <w:bodyDiv w:val="1"/>
      <w:marLeft w:val="0"/>
      <w:marRight w:val="0"/>
      <w:marTop w:val="0"/>
      <w:marBottom w:val="0"/>
      <w:divBdr>
        <w:top w:val="none" w:sz="0" w:space="0" w:color="auto"/>
        <w:left w:val="none" w:sz="0" w:space="0" w:color="auto"/>
        <w:bottom w:val="none" w:sz="0" w:space="0" w:color="auto"/>
        <w:right w:val="none" w:sz="0" w:space="0" w:color="auto"/>
      </w:divBdr>
    </w:div>
    <w:div w:id="384835584">
      <w:bodyDiv w:val="1"/>
      <w:marLeft w:val="0"/>
      <w:marRight w:val="0"/>
      <w:marTop w:val="0"/>
      <w:marBottom w:val="0"/>
      <w:divBdr>
        <w:top w:val="none" w:sz="0" w:space="0" w:color="auto"/>
        <w:left w:val="none" w:sz="0" w:space="0" w:color="auto"/>
        <w:bottom w:val="none" w:sz="0" w:space="0" w:color="auto"/>
        <w:right w:val="none" w:sz="0" w:space="0" w:color="auto"/>
      </w:divBdr>
    </w:div>
    <w:div w:id="1217010412">
      <w:bodyDiv w:val="1"/>
      <w:marLeft w:val="0"/>
      <w:marRight w:val="0"/>
      <w:marTop w:val="0"/>
      <w:marBottom w:val="0"/>
      <w:divBdr>
        <w:top w:val="none" w:sz="0" w:space="0" w:color="auto"/>
        <w:left w:val="none" w:sz="0" w:space="0" w:color="auto"/>
        <w:bottom w:val="none" w:sz="0" w:space="0" w:color="auto"/>
        <w:right w:val="none" w:sz="0" w:space="0" w:color="auto"/>
      </w:divBdr>
    </w:div>
    <w:div w:id="1347518026">
      <w:bodyDiv w:val="1"/>
      <w:marLeft w:val="0"/>
      <w:marRight w:val="0"/>
      <w:marTop w:val="0"/>
      <w:marBottom w:val="0"/>
      <w:divBdr>
        <w:top w:val="none" w:sz="0" w:space="0" w:color="auto"/>
        <w:left w:val="none" w:sz="0" w:space="0" w:color="auto"/>
        <w:bottom w:val="none" w:sz="0" w:space="0" w:color="auto"/>
        <w:right w:val="none" w:sz="0" w:space="0" w:color="auto"/>
      </w:divBdr>
    </w:div>
    <w:div w:id="1810398222">
      <w:bodyDiv w:val="1"/>
      <w:marLeft w:val="0"/>
      <w:marRight w:val="0"/>
      <w:marTop w:val="0"/>
      <w:marBottom w:val="0"/>
      <w:divBdr>
        <w:top w:val="none" w:sz="0" w:space="0" w:color="auto"/>
        <w:left w:val="none" w:sz="0" w:space="0" w:color="auto"/>
        <w:bottom w:val="none" w:sz="0" w:space="0" w:color="auto"/>
        <w:right w:val="none" w:sz="0" w:space="0" w:color="auto"/>
      </w:divBdr>
      <w:divsChild>
        <w:div w:id="732892744">
          <w:marLeft w:val="-720"/>
          <w:marRight w:val="0"/>
          <w:marTop w:val="0"/>
          <w:marBottom w:val="0"/>
          <w:divBdr>
            <w:top w:val="none" w:sz="0" w:space="0" w:color="auto"/>
            <w:left w:val="none" w:sz="0" w:space="0" w:color="auto"/>
            <w:bottom w:val="none" w:sz="0" w:space="0" w:color="auto"/>
            <w:right w:val="none" w:sz="0" w:space="0" w:color="auto"/>
          </w:divBdr>
        </w:div>
      </w:divsChild>
    </w:div>
    <w:div w:id="1923098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77/1043659619867134"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399</Words>
  <Characters>2275</Characters>
  <Application>Microsoft Office Word</Application>
  <DocSecurity>0</DocSecurity>
  <Lines>18</Lines>
  <Paragraphs>5</Paragraphs>
  <ScaleCrop>false</ScaleCrop>
  <Company/>
  <LinksUpToDate>false</LinksUpToDate>
  <CharactersWithSpaces>2669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16</cp:revision>
  <dcterms:created xsi:type="dcterms:W3CDTF">2024-07-19T15:33:00Z</dcterms:created>
  <dcterms:modified xsi:type="dcterms:W3CDTF">2024-09-15T08:50:00Z</dcterms:modified>
</cp:coreProperties>
</file>