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7DD4" w:rsidRPr="005E7DD4" w:rsidRDefault="005E7DD4" w:rsidP="005E7DD4">
      <w:pPr>
        <w:spacing w:after="0" w:line="480" w:lineRule="auto"/>
        <w:jc w:val="center"/>
        <w:rPr>
          <w:rFonts w:ascii="Times New Roman" w:eastAsia="Times New Roman" w:hAnsi="Times New Roman" w:cs="Times New Roman"/>
          <w:b/>
          <w:sz w:val="24"/>
          <w:szCs w:val="24"/>
        </w:rPr>
      </w:pPr>
    </w:p>
    <w:p w:rsidR="005E7DD4" w:rsidRPr="005E7DD4" w:rsidRDefault="005E7DD4" w:rsidP="005E7DD4">
      <w:pPr>
        <w:spacing w:after="0" w:line="480" w:lineRule="auto"/>
        <w:jc w:val="center"/>
        <w:rPr>
          <w:rFonts w:ascii="Times New Roman" w:eastAsia="Times New Roman" w:hAnsi="Times New Roman" w:cs="Times New Roman"/>
          <w:b/>
          <w:sz w:val="24"/>
          <w:szCs w:val="24"/>
        </w:rPr>
      </w:pPr>
    </w:p>
    <w:p w:rsidR="005E7DD4" w:rsidRPr="005E7DD4" w:rsidRDefault="005E7DD4" w:rsidP="005E7DD4">
      <w:pPr>
        <w:spacing w:after="0" w:line="480" w:lineRule="auto"/>
        <w:jc w:val="center"/>
        <w:rPr>
          <w:rFonts w:ascii="Times New Roman" w:eastAsia="Times New Roman" w:hAnsi="Times New Roman" w:cs="Times New Roman"/>
          <w:b/>
          <w:sz w:val="24"/>
          <w:szCs w:val="24"/>
        </w:rPr>
      </w:pPr>
    </w:p>
    <w:p w:rsidR="005E7DD4" w:rsidRPr="005E7DD4" w:rsidRDefault="005E7DD4" w:rsidP="005E7DD4">
      <w:pPr>
        <w:spacing w:after="0" w:line="480" w:lineRule="auto"/>
        <w:jc w:val="center"/>
        <w:rPr>
          <w:rFonts w:ascii="Times New Roman" w:eastAsia="Times New Roman" w:hAnsi="Times New Roman" w:cs="Times New Roman"/>
          <w:b/>
          <w:sz w:val="24"/>
          <w:szCs w:val="24"/>
        </w:rPr>
      </w:pPr>
    </w:p>
    <w:p w:rsidR="005E7DD4" w:rsidRPr="005E7DD4" w:rsidRDefault="005E7DD4" w:rsidP="005E7DD4">
      <w:pPr>
        <w:spacing w:after="0" w:line="480" w:lineRule="auto"/>
        <w:jc w:val="center"/>
        <w:rPr>
          <w:rFonts w:ascii="Times New Roman" w:eastAsia="Times New Roman" w:hAnsi="Times New Roman" w:cs="Times New Roman"/>
          <w:b/>
          <w:sz w:val="24"/>
          <w:szCs w:val="24"/>
        </w:rPr>
      </w:pPr>
    </w:p>
    <w:p w:rsidR="005E7DD4" w:rsidRPr="005E7DD4" w:rsidRDefault="005E7DD4" w:rsidP="005E7DD4">
      <w:pPr>
        <w:spacing w:after="0" w:line="480" w:lineRule="auto"/>
        <w:jc w:val="center"/>
        <w:rPr>
          <w:rFonts w:ascii="Times New Roman" w:eastAsia="Times New Roman" w:hAnsi="Times New Roman" w:cs="Times New Roman"/>
          <w:b/>
          <w:sz w:val="24"/>
          <w:szCs w:val="24"/>
        </w:rPr>
      </w:pPr>
    </w:p>
    <w:p w:rsidR="005E7DD4" w:rsidRPr="005E7DD4" w:rsidRDefault="005E7DD4" w:rsidP="005E7DD4">
      <w:pPr>
        <w:spacing w:after="0" w:line="480" w:lineRule="auto"/>
        <w:jc w:val="center"/>
        <w:rPr>
          <w:rFonts w:ascii="Times New Roman" w:eastAsia="Times New Roman" w:hAnsi="Times New Roman" w:cs="Times New Roman"/>
          <w:b/>
          <w:sz w:val="24"/>
          <w:szCs w:val="24"/>
        </w:rPr>
      </w:pPr>
    </w:p>
    <w:p w:rsidR="005E7DD4" w:rsidRPr="005E7DD4" w:rsidRDefault="005E7DD4" w:rsidP="005E7DD4">
      <w:pPr>
        <w:spacing w:after="0" w:line="480" w:lineRule="auto"/>
        <w:jc w:val="center"/>
        <w:rPr>
          <w:rFonts w:ascii="Times New Roman" w:eastAsia="Times New Roman" w:hAnsi="Times New Roman" w:cs="Times New Roman"/>
          <w:b/>
          <w:sz w:val="24"/>
          <w:szCs w:val="24"/>
        </w:rPr>
      </w:pPr>
    </w:p>
    <w:p w:rsidR="005E7DD4" w:rsidRPr="005E7DD4" w:rsidRDefault="005E7DD4" w:rsidP="005E7DD4">
      <w:pPr>
        <w:spacing w:after="0" w:line="480" w:lineRule="auto"/>
        <w:jc w:val="center"/>
        <w:rPr>
          <w:rFonts w:ascii="Times New Roman" w:eastAsia="Times New Roman" w:hAnsi="Times New Roman" w:cs="Times New Roman"/>
          <w:b/>
          <w:sz w:val="24"/>
          <w:szCs w:val="24"/>
        </w:rPr>
      </w:pPr>
    </w:p>
    <w:p w:rsidR="005E7DD4" w:rsidRPr="005E7DD4" w:rsidRDefault="005E7DD4" w:rsidP="005E7DD4">
      <w:pPr>
        <w:spacing w:after="0" w:line="480" w:lineRule="auto"/>
        <w:jc w:val="center"/>
        <w:rPr>
          <w:rFonts w:ascii="Times New Roman" w:eastAsia="Times New Roman" w:hAnsi="Times New Roman" w:cs="Times New Roman"/>
          <w:b/>
          <w:sz w:val="24"/>
          <w:szCs w:val="24"/>
        </w:rPr>
      </w:pPr>
    </w:p>
    <w:p w:rsidR="005E7DD4" w:rsidRDefault="005E7DD4" w:rsidP="00274DED">
      <w:pPr>
        <w:spacing w:after="0" w:line="480" w:lineRule="auto"/>
        <w:jc w:val="center"/>
        <w:rPr>
          <w:rFonts w:ascii="Times New Roman" w:eastAsia="Times New Roman" w:hAnsi="Times New Roman" w:cs="Times New Roman"/>
          <w:b/>
          <w:sz w:val="24"/>
          <w:szCs w:val="24"/>
        </w:rPr>
      </w:pPr>
      <w:r w:rsidRPr="005E7DD4">
        <w:rPr>
          <w:rFonts w:ascii="Times New Roman" w:eastAsia="Times New Roman" w:hAnsi="Times New Roman" w:cs="Times New Roman"/>
          <w:b/>
          <w:sz w:val="24"/>
          <w:szCs w:val="24"/>
        </w:rPr>
        <w:t>Gender Inequality in the Workplace</w:t>
      </w:r>
    </w:p>
    <w:p w:rsidR="00274DED" w:rsidRPr="005E7DD4" w:rsidRDefault="00274DED" w:rsidP="00274DED">
      <w:pPr>
        <w:spacing w:after="0" w:line="480" w:lineRule="auto"/>
        <w:jc w:val="center"/>
        <w:rPr>
          <w:rFonts w:ascii="Times New Roman" w:eastAsia="Times New Roman" w:hAnsi="Times New Roman" w:cs="Times New Roman"/>
          <w:b/>
          <w:sz w:val="24"/>
          <w:szCs w:val="24"/>
        </w:rPr>
      </w:pPr>
      <w:bookmarkStart w:id="0" w:name="_GoBack"/>
      <w:bookmarkEnd w:id="0"/>
    </w:p>
    <w:p w:rsidR="005E7DD4" w:rsidRPr="005E7DD4" w:rsidRDefault="005E7DD4" w:rsidP="005E7DD4">
      <w:pPr>
        <w:spacing w:after="0" w:line="480" w:lineRule="auto"/>
        <w:jc w:val="center"/>
        <w:rPr>
          <w:rFonts w:ascii="Times New Roman" w:eastAsia="Times New Roman" w:hAnsi="Times New Roman" w:cs="Times New Roman"/>
          <w:sz w:val="24"/>
          <w:szCs w:val="24"/>
        </w:rPr>
      </w:pPr>
      <w:proofErr w:type="gramStart"/>
      <w:r w:rsidRPr="005E7DD4">
        <w:rPr>
          <w:rFonts w:ascii="Times New Roman" w:eastAsia="Times New Roman" w:hAnsi="Times New Roman" w:cs="Times New Roman"/>
          <w:sz w:val="24"/>
          <w:szCs w:val="24"/>
        </w:rPr>
        <w:t>Your</w:t>
      </w:r>
      <w:proofErr w:type="gramEnd"/>
      <w:r w:rsidRPr="005E7DD4">
        <w:rPr>
          <w:rFonts w:ascii="Times New Roman" w:eastAsia="Times New Roman" w:hAnsi="Times New Roman" w:cs="Times New Roman"/>
          <w:sz w:val="24"/>
          <w:szCs w:val="24"/>
        </w:rPr>
        <w:t xml:space="preserve"> Name</w:t>
      </w:r>
    </w:p>
    <w:p w:rsidR="005E7DD4" w:rsidRPr="005E7DD4" w:rsidRDefault="005E7DD4" w:rsidP="005E7DD4">
      <w:pPr>
        <w:spacing w:after="0" w:line="480" w:lineRule="auto"/>
        <w:jc w:val="center"/>
        <w:rPr>
          <w:rFonts w:ascii="Times New Roman" w:eastAsia="Times New Roman" w:hAnsi="Times New Roman" w:cs="Times New Roman"/>
          <w:sz w:val="24"/>
          <w:szCs w:val="24"/>
        </w:rPr>
      </w:pPr>
      <w:r w:rsidRPr="005E7DD4">
        <w:rPr>
          <w:rFonts w:ascii="Times New Roman" w:eastAsia="Times New Roman" w:hAnsi="Times New Roman" w:cs="Times New Roman"/>
          <w:sz w:val="24"/>
          <w:szCs w:val="24"/>
        </w:rPr>
        <w:t>Department, Institution</w:t>
      </w:r>
    </w:p>
    <w:p w:rsidR="005E7DD4" w:rsidRPr="005E7DD4" w:rsidRDefault="005E7DD4" w:rsidP="005E7DD4">
      <w:pPr>
        <w:spacing w:after="0" w:line="480" w:lineRule="auto"/>
        <w:jc w:val="center"/>
        <w:rPr>
          <w:rFonts w:ascii="Times New Roman" w:eastAsia="Times New Roman" w:hAnsi="Times New Roman" w:cs="Times New Roman"/>
          <w:sz w:val="24"/>
          <w:szCs w:val="24"/>
        </w:rPr>
      </w:pPr>
      <w:r w:rsidRPr="005E7DD4">
        <w:rPr>
          <w:rFonts w:ascii="Times New Roman" w:eastAsia="Times New Roman" w:hAnsi="Times New Roman" w:cs="Times New Roman"/>
          <w:sz w:val="24"/>
          <w:szCs w:val="24"/>
        </w:rPr>
        <w:t>Course Code; Course Title</w:t>
      </w:r>
    </w:p>
    <w:p w:rsidR="005E7DD4" w:rsidRPr="005E7DD4" w:rsidRDefault="005E7DD4" w:rsidP="005E7DD4">
      <w:pPr>
        <w:spacing w:after="0" w:line="480" w:lineRule="auto"/>
        <w:jc w:val="center"/>
        <w:rPr>
          <w:rFonts w:ascii="Times New Roman" w:eastAsia="Times New Roman" w:hAnsi="Times New Roman" w:cs="Times New Roman"/>
          <w:sz w:val="24"/>
          <w:szCs w:val="24"/>
        </w:rPr>
      </w:pPr>
      <w:r w:rsidRPr="005E7DD4">
        <w:rPr>
          <w:rFonts w:ascii="Times New Roman" w:eastAsia="Times New Roman" w:hAnsi="Times New Roman" w:cs="Times New Roman"/>
          <w:sz w:val="24"/>
          <w:szCs w:val="24"/>
        </w:rPr>
        <w:t>Instructor Name</w:t>
      </w:r>
    </w:p>
    <w:p w:rsidR="005E7DD4" w:rsidRPr="005E7DD4" w:rsidRDefault="005E7DD4" w:rsidP="005E7DD4">
      <w:pPr>
        <w:spacing w:after="0" w:line="480" w:lineRule="auto"/>
        <w:jc w:val="center"/>
        <w:rPr>
          <w:rFonts w:ascii="Times New Roman" w:eastAsia="Times New Roman" w:hAnsi="Times New Roman" w:cs="Times New Roman"/>
          <w:sz w:val="24"/>
          <w:szCs w:val="24"/>
        </w:rPr>
      </w:pPr>
      <w:r w:rsidRPr="005E7DD4">
        <w:rPr>
          <w:rFonts w:ascii="Times New Roman" w:eastAsia="Times New Roman" w:hAnsi="Times New Roman" w:cs="Times New Roman"/>
          <w:sz w:val="24"/>
          <w:szCs w:val="24"/>
        </w:rPr>
        <w:t>Due Date</w:t>
      </w:r>
    </w:p>
    <w:p w:rsidR="005E7DD4" w:rsidRPr="005E7DD4" w:rsidRDefault="005E7DD4" w:rsidP="005E7DD4">
      <w:pPr>
        <w:spacing w:after="0" w:line="480" w:lineRule="auto"/>
        <w:jc w:val="center"/>
        <w:rPr>
          <w:rFonts w:ascii="Times New Roman" w:eastAsia="Times New Roman" w:hAnsi="Times New Roman" w:cs="Times New Roman"/>
          <w:b/>
          <w:sz w:val="24"/>
          <w:szCs w:val="24"/>
        </w:rPr>
      </w:pPr>
    </w:p>
    <w:p w:rsidR="005E7DD4" w:rsidRPr="005E7DD4" w:rsidRDefault="005E7DD4" w:rsidP="005E7DD4">
      <w:pPr>
        <w:spacing w:after="0" w:line="480" w:lineRule="auto"/>
        <w:jc w:val="center"/>
        <w:rPr>
          <w:rFonts w:ascii="Times New Roman" w:eastAsia="Times New Roman" w:hAnsi="Times New Roman" w:cs="Times New Roman"/>
          <w:b/>
          <w:sz w:val="24"/>
          <w:szCs w:val="24"/>
        </w:rPr>
      </w:pPr>
    </w:p>
    <w:p w:rsidR="005E7DD4" w:rsidRPr="005E7DD4" w:rsidRDefault="005E7DD4" w:rsidP="005E7DD4">
      <w:pPr>
        <w:spacing w:after="0" w:line="480" w:lineRule="auto"/>
        <w:jc w:val="center"/>
        <w:rPr>
          <w:rFonts w:ascii="Times New Roman" w:eastAsia="Times New Roman" w:hAnsi="Times New Roman" w:cs="Times New Roman"/>
          <w:b/>
          <w:sz w:val="24"/>
          <w:szCs w:val="24"/>
        </w:rPr>
      </w:pPr>
    </w:p>
    <w:p w:rsidR="005E7DD4" w:rsidRPr="005E7DD4" w:rsidRDefault="005E7DD4" w:rsidP="005E7DD4">
      <w:pPr>
        <w:spacing w:after="0" w:line="480" w:lineRule="auto"/>
        <w:jc w:val="center"/>
        <w:rPr>
          <w:rFonts w:ascii="Times New Roman" w:eastAsia="Times New Roman" w:hAnsi="Times New Roman" w:cs="Times New Roman"/>
          <w:b/>
          <w:sz w:val="24"/>
          <w:szCs w:val="24"/>
        </w:rPr>
      </w:pPr>
    </w:p>
    <w:p w:rsidR="005E7DD4" w:rsidRPr="005E7DD4" w:rsidRDefault="005E7DD4" w:rsidP="005E7DD4">
      <w:pPr>
        <w:spacing w:after="0" w:line="480" w:lineRule="auto"/>
        <w:rPr>
          <w:rFonts w:ascii="Times New Roman" w:eastAsia="Times New Roman" w:hAnsi="Times New Roman" w:cs="Times New Roman"/>
          <w:b/>
          <w:sz w:val="24"/>
          <w:szCs w:val="24"/>
        </w:rPr>
      </w:pPr>
    </w:p>
    <w:p w:rsidR="005E7DD4" w:rsidRPr="005E7DD4" w:rsidRDefault="005E7DD4" w:rsidP="005E7DD4">
      <w:pPr>
        <w:spacing w:after="0" w:line="480" w:lineRule="auto"/>
        <w:rPr>
          <w:rFonts w:ascii="Times New Roman" w:eastAsia="Times New Roman" w:hAnsi="Times New Roman" w:cs="Times New Roman"/>
          <w:b/>
          <w:sz w:val="24"/>
          <w:szCs w:val="24"/>
        </w:rPr>
      </w:pPr>
    </w:p>
    <w:p w:rsidR="00824220" w:rsidRPr="0090547A" w:rsidRDefault="004A31EE" w:rsidP="0090547A">
      <w:pPr>
        <w:spacing w:after="0" w:line="480" w:lineRule="auto"/>
        <w:jc w:val="center"/>
        <w:rPr>
          <w:rFonts w:ascii="Times New Roman" w:eastAsia="Times New Roman" w:hAnsi="Times New Roman" w:cs="Times New Roman"/>
          <w:b/>
          <w:sz w:val="24"/>
          <w:szCs w:val="24"/>
        </w:rPr>
      </w:pPr>
      <w:r w:rsidRPr="0090547A">
        <w:rPr>
          <w:rFonts w:ascii="Times New Roman" w:eastAsia="Times New Roman" w:hAnsi="Times New Roman" w:cs="Times New Roman"/>
          <w:b/>
          <w:sz w:val="24"/>
          <w:szCs w:val="24"/>
        </w:rPr>
        <w:lastRenderedPageBreak/>
        <w:t>Gen</w:t>
      </w:r>
      <w:r w:rsidR="00824220" w:rsidRPr="0090547A">
        <w:rPr>
          <w:rFonts w:ascii="Times New Roman" w:eastAsia="Times New Roman" w:hAnsi="Times New Roman" w:cs="Times New Roman"/>
          <w:b/>
          <w:sz w:val="24"/>
          <w:szCs w:val="24"/>
        </w:rPr>
        <w:t>der Inequality in the Workplace</w:t>
      </w:r>
    </w:p>
    <w:p w:rsidR="00824220" w:rsidRPr="0090547A" w:rsidRDefault="004A31EE"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t xml:space="preserve">Everyone from individuals to companies and society as a whole feels the effects of gender disparity in the workplace. </w:t>
      </w:r>
      <w:r w:rsidR="009A6CE7" w:rsidRPr="0090547A">
        <w:rPr>
          <w:rFonts w:ascii="Times New Roman" w:eastAsia="Times New Roman" w:hAnsi="Times New Roman" w:cs="Times New Roman"/>
          <w:sz w:val="24"/>
          <w:szCs w:val="24"/>
        </w:rPr>
        <w:t>Gender inequality includes differences in pay, fewer opportunities for advancement, fewer women in leadership roles, and widespread discrimination. These problems have been tried to be fixed many times but have not been successful. The paper talks about why it's important to address gender inequality in the workplace, how it affects business practices, how the basic ideas of capitalism affect the problem, and the effects on various individuals. It also talks about present issues and makes suggestions for how to get rid of gender bias in the workplace in the future.</w:t>
      </w:r>
    </w:p>
    <w:p w:rsidR="00824220" w:rsidRPr="0090547A" w:rsidRDefault="00824220" w:rsidP="0090547A">
      <w:pPr>
        <w:spacing w:after="0" w:line="480" w:lineRule="auto"/>
        <w:ind w:firstLine="720"/>
        <w:jc w:val="center"/>
        <w:rPr>
          <w:rFonts w:ascii="Times New Roman" w:eastAsia="Times New Roman" w:hAnsi="Times New Roman" w:cs="Times New Roman"/>
          <w:b/>
          <w:sz w:val="24"/>
          <w:szCs w:val="24"/>
        </w:rPr>
      </w:pPr>
      <w:r w:rsidRPr="0090547A">
        <w:rPr>
          <w:rFonts w:ascii="Times New Roman" w:eastAsia="Times New Roman" w:hAnsi="Times New Roman" w:cs="Times New Roman"/>
          <w:b/>
          <w:sz w:val="24"/>
          <w:szCs w:val="24"/>
        </w:rPr>
        <w:t>Explanation of the Issue</w:t>
      </w:r>
    </w:p>
    <w:p w:rsidR="009A6CE7" w:rsidRPr="0090547A" w:rsidRDefault="00297D6C"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t>Gender inequality at work is still a problem all over the world. The Global Gender Gap Report (2023) shows that only about 37% of leadership roles are held by women. There are a lot of different ways that inequality shows up, such as wage gaps, gender bias, job segregation, and glass ceilings. Fighting injustice between men and women is important for many reasons.</w:t>
      </w:r>
    </w:p>
    <w:p w:rsidR="001B099D" w:rsidRPr="0090547A" w:rsidRDefault="004A31EE" w:rsidP="0090547A">
      <w:pPr>
        <w:spacing w:after="0" w:line="480" w:lineRule="auto"/>
        <w:rPr>
          <w:rFonts w:ascii="Times New Roman" w:eastAsia="Times New Roman" w:hAnsi="Times New Roman" w:cs="Times New Roman"/>
          <w:sz w:val="24"/>
          <w:szCs w:val="24"/>
        </w:rPr>
      </w:pPr>
      <w:r w:rsidRPr="0090547A">
        <w:rPr>
          <w:rFonts w:ascii="Times New Roman" w:eastAsia="Times New Roman" w:hAnsi="Times New Roman" w:cs="Times New Roman"/>
          <w:b/>
          <w:sz w:val="24"/>
          <w:szCs w:val="24"/>
        </w:rPr>
        <w:t>Importance of the Issue</w:t>
      </w:r>
    </w:p>
    <w:p w:rsidR="00297D6C" w:rsidRPr="0090547A" w:rsidRDefault="00297D6C"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t>An uneven number of men and women at work is bad for economic growth, social justice, and each person's well-being.</w:t>
      </w:r>
    </w:p>
    <w:p w:rsidR="00297D6C" w:rsidRPr="0090547A" w:rsidRDefault="00824220" w:rsidP="0090547A">
      <w:pPr>
        <w:spacing w:after="0" w:line="480" w:lineRule="auto"/>
        <w:rPr>
          <w:rFonts w:ascii="Times New Roman" w:eastAsia="Times New Roman" w:hAnsi="Times New Roman" w:cs="Times New Roman"/>
          <w:sz w:val="24"/>
          <w:szCs w:val="24"/>
        </w:rPr>
      </w:pPr>
      <w:r w:rsidRPr="0090547A">
        <w:rPr>
          <w:rFonts w:ascii="Times New Roman" w:eastAsia="Times New Roman" w:hAnsi="Times New Roman" w:cs="Times New Roman"/>
          <w:b/>
          <w:i/>
          <w:sz w:val="24"/>
          <w:szCs w:val="24"/>
        </w:rPr>
        <w:t>Economic Growth</w:t>
      </w:r>
    </w:p>
    <w:p w:rsidR="00297D6C" w:rsidRPr="0090547A" w:rsidRDefault="00297D6C"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t>Having a mix of men and women at work can make people more productive. Not only does gender diversity lead to new ideas, but it also leads to a wide range of information and better decisions (Ritter-Hayashi et al., 2019). Diverse teams are more likely to be creative, which leads to better bottom-line results.</w:t>
      </w:r>
    </w:p>
    <w:p w:rsidR="00297D6C" w:rsidRPr="0090547A" w:rsidRDefault="00824220" w:rsidP="0090547A">
      <w:pPr>
        <w:spacing w:after="0" w:line="480" w:lineRule="auto"/>
        <w:rPr>
          <w:rFonts w:ascii="Times New Roman" w:eastAsia="Times New Roman" w:hAnsi="Times New Roman" w:cs="Times New Roman"/>
          <w:sz w:val="24"/>
          <w:szCs w:val="24"/>
        </w:rPr>
      </w:pPr>
      <w:r w:rsidRPr="0090547A">
        <w:rPr>
          <w:rFonts w:ascii="Times New Roman" w:eastAsia="Times New Roman" w:hAnsi="Times New Roman" w:cs="Times New Roman"/>
          <w:b/>
          <w:i/>
          <w:sz w:val="24"/>
          <w:szCs w:val="24"/>
        </w:rPr>
        <w:t>Fairness and Equity</w:t>
      </w:r>
    </w:p>
    <w:p w:rsidR="00297D6C" w:rsidRPr="0090547A" w:rsidRDefault="00297D6C"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lastRenderedPageBreak/>
        <w:t>Gender inequality is one of the most important issues in social justice because it affects fairness and equity. Different treatment of men and women can lead to poverty and less happiness in life, which can make social problems worse and make society less cohesive.</w:t>
      </w:r>
    </w:p>
    <w:p w:rsidR="00297D6C" w:rsidRPr="0090547A" w:rsidRDefault="004A31EE" w:rsidP="0090547A">
      <w:pPr>
        <w:spacing w:after="0" w:line="480" w:lineRule="auto"/>
        <w:rPr>
          <w:rFonts w:ascii="Times New Roman" w:eastAsia="Times New Roman" w:hAnsi="Times New Roman" w:cs="Times New Roman"/>
          <w:b/>
          <w:i/>
          <w:sz w:val="24"/>
          <w:szCs w:val="24"/>
        </w:rPr>
      </w:pPr>
      <w:r w:rsidRPr="0090547A">
        <w:rPr>
          <w:rFonts w:ascii="Times New Roman" w:eastAsia="Times New Roman" w:hAnsi="Times New Roman" w:cs="Times New Roman"/>
          <w:b/>
          <w:i/>
          <w:sz w:val="24"/>
          <w:szCs w:val="24"/>
        </w:rPr>
        <w:t>Talent Utilizat</w:t>
      </w:r>
      <w:r w:rsidR="005C3650" w:rsidRPr="0090547A">
        <w:rPr>
          <w:rFonts w:ascii="Times New Roman" w:eastAsia="Times New Roman" w:hAnsi="Times New Roman" w:cs="Times New Roman"/>
          <w:b/>
          <w:i/>
          <w:sz w:val="24"/>
          <w:szCs w:val="24"/>
        </w:rPr>
        <w:t>ion</w:t>
      </w:r>
    </w:p>
    <w:p w:rsidR="00297D6C" w:rsidRPr="0090547A" w:rsidRDefault="00297D6C" w:rsidP="0090547A">
      <w:pPr>
        <w:spacing w:after="0" w:line="480" w:lineRule="auto"/>
        <w:ind w:firstLine="720"/>
        <w:rPr>
          <w:rFonts w:ascii="Times New Roman" w:eastAsia="Times New Roman" w:hAnsi="Times New Roman" w:cs="Times New Roman"/>
          <w:b/>
          <w:i/>
          <w:sz w:val="24"/>
          <w:szCs w:val="24"/>
        </w:rPr>
      </w:pPr>
      <w:r w:rsidRPr="0090547A">
        <w:rPr>
          <w:rFonts w:ascii="Times New Roman" w:eastAsia="Times New Roman" w:hAnsi="Times New Roman" w:cs="Times New Roman"/>
          <w:sz w:val="24"/>
          <w:szCs w:val="24"/>
        </w:rPr>
        <w:t>Firms that work to get rid of gender imbalance are sure to be making the most of the ability. The skill pool for the job market is smaller because men and women don't participate equally in the economy (Fernandez et al., 2021). When the job market is more competitive, there are more qualified people looking for work. These people are more likely to be drawn to and stay with companies that support gender equality.</w:t>
      </w:r>
    </w:p>
    <w:p w:rsidR="00297D6C" w:rsidRPr="0090547A" w:rsidRDefault="004A31EE" w:rsidP="0090547A">
      <w:pPr>
        <w:spacing w:after="0" w:line="480" w:lineRule="auto"/>
        <w:rPr>
          <w:rFonts w:ascii="Times New Roman" w:eastAsia="Times New Roman" w:hAnsi="Times New Roman" w:cs="Times New Roman"/>
          <w:sz w:val="24"/>
          <w:szCs w:val="24"/>
        </w:rPr>
      </w:pPr>
      <w:r w:rsidRPr="0090547A">
        <w:rPr>
          <w:rFonts w:ascii="Times New Roman" w:eastAsia="Times New Roman" w:hAnsi="Times New Roman" w:cs="Times New Roman"/>
          <w:b/>
          <w:sz w:val="24"/>
          <w:szCs w:val="24"/>
        </w:rPr>
        <w:t>Relation to Business</w:t>
      </w:r>
    </w:p>
    <w:p w:rsidR="00297D6C" w:rsidRPr="0090547A" w:rsidRDefault="00297D6C"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t>Gender inequality has a big impact on how businesses work. It affects a lot of things for businesses, like how they hire new employees, keep the ones they have, and how they work together.</w:t>
      </w:r>
    </w:p>
    <w:p w:rsidR="00297D6C" w:rsidRPr="0090547A" w:rsidRDefault="005C3650" w:rsidP="0090547A">
      <w:pPr>
        <w:spacing w:after="0" w:line="480" w:lineRule="auto"/>
        <w:rPr>
          <w:rFonts w:ascii="Times New Roman" w:eastAsia="Times New Roman" w:hAnsi="Times New Roman" w:cs="Times New Roman"/>
          <w:sz w:val="24"/>
          <w:szCs w:val="24"/>
        </w:rPr>
      </w:pPr>
      <w:r w:rsidRPr="0090547A">
        <w:rPr>
          <w:rFonts w:ascii="Times New Roman" w:eastAsia="Times New Roman" w:hAnsi="Times New Roman" w:cs="Times New Roman"/>
          <w:b/>
          <w:i/>
          <w:sz w:val="24"/>
          <w:szCs w:val="24"/>
        </w:rPr>
        <w:t>Workforce Dynamics</w:t>
      </w:r>
    </w:p>
    <w:p w:rsidR="005C3650" w:rsidRPr="0090547A" w:rsidRDefault="00297D6C"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t xml:space="preserve">People may not be as diverse at work if there aren't enough women. This can make teams less creative and less able to look at situations from different points of view. People on a team from different backgrounds are more likely to question each other's assumptions, which leads to more ideas and better decisions. It is clear that promoting diversity at work leads to a better bottom line, better relationships with multicultural groups, and happier employees (Rosales et al., 2022). </w:t>
      </w:r>
      <w:r w:rsidR="004A31EE" w:rsidRPr="0090547A">
        <w:rPr>
          <w:rFonts w:ascii="Times New Roman" w:eastAsia="Times New Roman" w:hAnsi="Times New Roman" w:cs="Times New Roman"/>
          <w:sz w:val="24"/>
          <w:szCs w:val="24"/>
        </w:rPr>
        <w:br/>
      </w:r>
      <w:r w:rsidR="004A31EE" w:rsidRPr="0090547A">
        <w:rPr>
          <w:rFonts w:ascii="Times New Roman" w:eastAsia="Times New Roman" w:hAnsi="Times New Roman" w:cs="Times New Roman"/>
          <w:b/>
          <w:i/>
          <w:sz w:val="24"/>
          <w:szCs w:val="24"/>
        </w:rPr>
        <w:t>Ta</w:t>
      </w:r>
      <w:r w:rsidR="005C3650" w:rsidRPr="0090547A">
        <w:rPr>
          <w:rFonts w:ascii="Times New Roman" w:eastAsia="Times New Roman" w:hAnsi="Times New Roman" w:cs="Times New Roman"/>
          <w:b/>
          <w:i/>
          <w:sz w:val="24"/>
          <w:szCs w:val="24"/>
        </w:rPr>
        <w:t>lent Acquisition and Retention</w:t>
      </w:r>
    </w:p>
    <w:p w:rsidR="00B009E7" w:rsidRPr="0090547A" w:rsidRDefault="00B009E7"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t>Top talent retention and maintenance is a hot topic among company executives and HR experts (</w:t>
      </w:r>
      <w:proofErr w:type="spellStart"/>
      <w:r w:rsidRPr="0090547A">
        <w:rPr>
          <w:rFonts w:ascii="Times New Roman" w:eastAsia="Times New Roman" w:hAnsi="Times New Roman" w:cs="Times New Roman"/>
          <w:sz w:val="24"/>
          <w:szCs w:val="24"/>
        </w:rPr>
        <w:t>Saufi</w:t>
      </w:r>
      <w:proofErr w:type="spellEnd"/>
      <w:r w:rsidRPr="0090547A">
        <w:rPr>
          <w:rFonts w:ascii="Times New Roman" w:eastAsia="Times New Roman" w:hAnsi="Times New Roman" w:cs="Times New Roman"/>
          <w:sz w:val="24"/>
          <w:szCs w:val="24"/>
        </w:rPr>
        <w:t xml:space="preserve"> et al., 2023). </w:t>
      </w:r>
      <w:r w:rsidR="004A31EE" w:rsidRPr="0090547A">
        <w:rPr>
          <w:rFonts w:ascii="Times New Roman" w:eastAsia="Times New Roman" w:hAnsi="Times New Roman" w:cs="Times New Roman"/>
          <w:sz w:val="24"/>
          <w:szCs w:val="24"/>
        </w:rPr>
        <w:t xml:space="preserve">When it comes to attracting and retaining top talent, businesses that </w:t>
      </w:r>
      <w:r w:rsidR="004A31EE" w:rsidRPr="0090547A">
        <w:rPr>
          <w:rFonts w:ascii="Times New Roman" w:eastAsia="Times New Roman" w:hAnsi="Times New Roman" w:cs="Times New Roman"/>
          <w:sz w:val="24"/>
          <w:szCs w:val="24"/>
        </w:rPr>
        <w:lastRenderedPageBreak/>
        <w:t xml:space="preserve">fail to support gender equality may see a decline in morale, output, and retention rates. Increased absenteeism and turnover might result from a hostile work environment caused by gender inequality. </w:t>
      </w:r>
    </w:p>
    <w:p w:rsidR="00B009E7" w:rsidRPr="0090547A" w:rsidRDefault="00B009E7" w:rsidP="0090547A">
      <w:pPr>
        <w:spacing w:after="0" w:line="480" w:lineRule="auto"/>
        <w:rPr>
          <w:rFonts w:ascii="Times New Roman" w:eastAsia="Times New Roman" w:hAnsi="Times New Roman" w:cs="Times New Roman"/>
          <w:b/>
          <w:i/>
          <w:sz w:val="24"/>
          <w:szCs w:val="24"/>
        </w:rPr>
      </w:pPr>
      <w:r w:rsidRPr="0090547A">
        <w:rPr>
          <w:rFonts w:ascii="Times New Roman" w:eastAsia="Times New Roman" w:hAnsi="Times New Roman" w:cs="Times New Roman"/>
          <w:b/>
          <w:i/>
          <w:sz w:val="24"/>
          <w:szCs w:val="24"/>
        </w:rPr>
        <w:t>C</w:t>
      </w:r>
      <w:r w:rsidR="004A31EE" w:rsidRPr="0090547A">
        <w:rPr>
          <w:rFonts w:ascii="Times New Roman" w:eastAsia="Times New Roman" w:hAnsi="Times New Roman" w:cs="Times New Roman"/>
          <w:b/>
          <w:i/>
          <w:sz w:val="24"/>
          <w:szCs w:val="24"/>
        </w:rPr>
        <w:t>onsumer Behavior and Brand Reput</w:t>
      </w:r>
      <w:r w:rsidRPr="0090547A">
        <w:rPr>
          <w:rFonts w:ascii="Times New Roman" w:eastAsia="Times New Roman" w:hAnsi="Times New Roman" w:cs="Times New Roman"/>
          <w:b/>
          <w:i/>
          <w:sz w:val="24"/>
          <w:szCs w:val="24"/>
        </w:rPr>
        <w:t>ation</w:t>
      </w:r>
    </w:p>
    <w:p w:rsidR="00B009E7" w:rsidRPr="0090547A" w:rsidRDefault="00B009E7" w:rsidP="0090547A">
      <w:pPr>
        <w:spacing w:after="0" w:line="480" w:lineRule="auto"/>
        <w:ind w:firstLine="720"/>
        <w:rPr>
          <w:rFonts w:ascii="Times New Roman" w:eastAsia="Times New Roman" w:hAnsi="Times New Roman" w:cs="Times New Roman"/>
          <w:b/>
          <w:sz w:val="24"/>
          <w:szCs w:val="24"/>
        </w:rPr>
      </w:pPr>
      <w:r w:rsidRPr="0090547A">
        <w:rPr>
          <w:rFonts w:ascii="Times New Roman" w:eastAsia="Times New Roman" w:hAnsi="Times New Roman" w:cs="Times New Roman"/>
          <w:sz w:val="24"/>
          <w:szCs w:val="24"/>
        </w:rPr>
        <w:t>Gender e</w:t>
      </w:r>
      <w:r w:rsidR="004A31EE" w:rsidRPr="0090547A">
        <w:rPr>
          <w:rFonts w:ascii="Times New Roman" w:eastAsia="Times New Roman" w:hAnsi="Times New Roman" w:cs="Times New Roman"/>
          <w:sz w:val="24"/>
          <w:szCs w:val="24"/>
        </w:rPr>
        <w:t xml:space="preserve">quality and other forms of social justice are becoming more and more prominent in the minds of today's consumers. </w:t>
      </w:r>
      <w:r w:rsidRPr="0090547A">
        <w:rPr>
          <w:rFonts w:ascii="Times New Roman" w:eastAsia="Times New Roman" w:hAnsi="Times New Roman" w:cs="Times New Roman"/>
          <w:sz w:val="24"/>
          <w:szCs w:val="24"/>
        </w:rPr>
        <w:t>A company's reputation is among its most vulnerable assets (</w:t>
      </w:r>
      <w:proofErr w:type="spellStart"/>
      <w:r w:rsidRPr="0090547A">
        <w:rPr>
          <w:rFonts w:ascii="Times New Roman" w:eastAsia="Times New Roman" w:hAnsi="Times New Roman" w:cs="Times New Roman"/>
          <w:sz w:val="24"/>
          <w:szCs w:val="24"/>
        </w:rPr>
        <w:t>Heil</w:t>
      </w:r>
      <w:proofErr w:type="spellEnd"/>
      <w:r w:rsidRPr="0090547A">
        <w:rPr>
          <w:rFonts w:ascii="Times New Roman" w:eastAsia="Times New Roman" w:hAnsi="Times New Roman" w:cs="Times New Roman"/>
          <w:sz w:val="24"/>
          <w:szCs w:val="24"/>
        </w:rPr>
        <w:t xml:space="preserve">, 2018). </w:t>
      </w:r>
      <w:r w:rsidR="004A31EE" w:rsidRPr="0090547A">
        <w:rPr>
          <w:rFonts w:ascii="Times New Roman" w:eastAsia="Times New Roman" w:hAnsi="Times New Roman" w:cs="Times New Roman"/>
          <w:sz w:val="24"/>
          <w:szCs w:val="24"/>
        </w:rPr>
        <w:t>Companies risk losing customers and their reputations if they are seen as unfair. Alternatively, companies who take the lead in advocating for gender equality can boost their reputation, draw in loyal customers, and se</w:t>
      </w:r>
      <w:r w:rsidR="005E7DD4" w:rsidRPr="0090547A">
        <w:rPr>
          <w:rFonts w:ascii="Times New Roman" w:eastAsia="Times New Roman" w:hAnsi="Times New Roman" w:cs="Times New Roman"/>
          <w:sz w:val="24"/>
          <w:szCs w:val="24"/>
        </w:rPr>
        <w:t>t themselves apart from rivals.</w:t>
      </w:r>
      <w:r w:rsidR="004A31EE" w:rsidRPr="0090547A">
        <w:rPr>
          <w:rFonts w:ascii="Times New Roman" w:eastAsia="Times New Roman" w:hAnsi="Times New Roman" w:cs="Times New Roman"/>
          <w:sz w:val="24"/>
          <w:szCs w:val="24"/>
        </w:rPr>
        <w:br/>
      </w:r>
      <w:r w:rsidR="004A31EE" w:rsidRPr="0090547A">
        <w:rPr>
          <w:rFonts w:ascii="Times New Roman" w:eastAsia="Times New Roman" w:hAnsi="Times New Roman" w:cs="Times New Roman"/>
          <w:b/>
          <w:sz w:val="24"/>
          <w:szCs w:val="24"/>
        </w:rPr>
        <w:t>Assumptions of C</w:t>
      </w:r>
      <w:r w:rsidRPr="0090547A">
        <w:rPr>
          <w:rFonts w:ascii="Times New Roman" w:eastAsia="Times New Roman" w:hAnsi="Times New Roman" w:cs="Times New Roman"/>
          <w:b/>
          <w:sz w:val="24"/>
          <w:szCs w:val="24"/>
        </w:rPr>
        <w:t>apitalism Relevant to the Issue</w:t>
      </w:r>
    </w:p>
    <w:p w:rsidR="00B009E7" w:rsidRPr="0090547A" w:rsidRDefault="004A31EE"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t>Several capitalist assumptions impact the proble</w:t>
      </w:r>
      <w:r w:rsidR="00B009E7" w:rsidRPr="0090547A">
        <w:rPr>
          <w:rFonts w:ascii="Times New Roman" w:eastAsia="Times New Roman" w:hAnsi="Times New Roman" w:cs="Times New Roman"/>
          <w:sz w:val="24"/>
          <w:szCs w:val="24"/>
        </w:rPr>
        <w:t>m of gender disparity at work</w:t>
      </w:r>
      <w:proofErr w:type="gramStart"/>
      <w:r w:rsidR="00B009E7" w:rsidRPr="0090547A">
        <w:rPr>
          <w:rFonts w:ascii="Times New Roman" w:eastAsia="Times New Roman" w:hAnsi="Times New Roman" w:cs="Times New Roman"/>
          <w:sz w:val="24"/>
          <w:szCs w:val="24"/>
        </w:rPr>
        <w:t>:</w:t>
      </w:r>
      <w:proofErr w:type="gramEnd"/>
      <w:r w:rsidR="00B009E7" w:rsidRPr="0090547A">
        <w:rPr>
          <w:rFonts w:ascii="Times New Roman" w:eastAsia="Times New Roman" w:hAnsi="Times New Roman" w:cs="Times New Roman"/>
          <w:sz w:val="24"/>
          <w:szCs w:val="24"/>
        </w:rPr>
        <w:br/>
      </w:r>
      <w:r w:rsidRPr="0090547A">
        <w:rPr>
          <w:rFonts w:ascii="Times New Roman" w:eastAsia="Times New Roman" w:hAnsi="Times New Roman" w:cs="Times New Roman"/>
          <w:b/>
          <w:i/>
          <w:sz w:val="24"/>
          <w:szCs w:val="24"/>
        </w:rPr>
        <w:t>Meri</w:t>
      </w:r>
      <w:r w:rsidR="00B009E7" w:rsidRPr="0090547A">
        <w:rPr>
          <w:rFonts w:ascii="Times New Roman" w:eastAsia="Times New Roman" w:hAnsi="Times New Roman" w:cs="Times New Roman"/>
          <w:b/>
          <w:i/>
          <w:sz w:val="24"/>
          <w:szCs w:val="24"/>
        </w:rPr>
        <w:t>tocracy</w:t>
      </w:r>
    </w:p>
    <w:p w:rsidR="00B009E7" w:rsidRPr="0090547A" w:rsidRDefault="00B009E7"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t>Merit, a central tenet of capitalism culture, gives the impression that everyone may climb the ladder of opportunity (</w:t>
      </w:r>
      <w:proofErr w:type="spellStart"/>
      <w:r w:rsidRPr="0090547A">
        <w:rPr>
          <w:rFonts w:ascii="Times New Roman" w:eastAsia="Times New Roman" w:hAnsi="Times New Roman" w:cs="Times New Roman"/>
          <w:sz w:val="24"/>
          <w:szCs w:val="24"/>
        </w:rPr>
        <w:t>Chakrabarty</w:t>
      </w:r>
      <w:proofErr w:type="spellEnd"/>
      <w:r w:rsidRPr="0090547A">
        <w:rPr>
          <w:rFonts w:ascii="Times New Roman" w:eastAsia="Times New Roman" w:hAnsi="Times New Roman" w:cs="Times New Roman"/>
          <w:sz w:val="24"/>
          <w:szCs w:val="24"/>
        </w:rPr>
        <w:t xml:space="preserve">, 2022). </w:t>
      </w:r>
      <w:r w:rsidR="004A31EE" w:rsidRPr="0090547A">
        <w:rPr>
          <w:rFonts w:ascii="Times New Roman" w:eastAsia="Times New Roman" w:hAnsi="Times New Roman" w:cs="Times New Roman"/>
          <w:sz w:val="24"/>
          <w:szCs w:val="24"/>
        </w:rPr>
        <w:t xml:space="preserve">This assumption, however, can be undermined by institutional gender prejudices, which in turn can cause equally competent people of different genders to face unfair opportunities and rewards. </w:t>
      </w:r>
    </w:p>
    <w:p w:rsidR="00B009E7" w:rsidRPr="0090547A" w:rsidRDefault="00B009E7" w:rsidP="0090547A">
      <w:pPr>
        <w:spacing w:after="0" w:line="480" w:lineRule="auto"/>
        <w:rPr>
          <w:rFonts w:ascii="Times New Roman" w:eastAsia="Times New Roman" w:hAnsi="Times New Roman" w:cs="Times New Roman"/>
          <w:b/>
          <w:i/>
          <w:sz w:val="24"/>
          <w:szCs w:val="24"/>
        </w:rPr>
      </w:pPr>
      <w:r w:rsidRPr="0090547A">
        <w:rPr>
          <w:rFonts w:ascii="Times New Roman" w:eastAsia="Times New Roman" w:hAnsi="Times New Roman" w:cs="Times New Roman"/>
          <w:b/>
          <w:i/>
          <w:sz w:val="24"/>
          <w:szCs w:val="24"/>
        </w:rPr>
        <w:t>Profit Maximization</w:t>
      </w:r>
    </w:p>
    <w:p w:rsidR="0066632B" w:rsidRPr="0090547A" w:rsidRDefault="004A31EE" w:rsidP="0090547A">
      <w:pPr>
        <w:spacing w:after="0" w:line="480" w:lineRule="auto"/>
        <w:ind w:firstLine="720"/>
        <w:rPr>
          <w:rFonts w:ascii="Times New Roman" w:eastAsia="Times New Roman" w:hAnsi="Times New Roman" w:cs="Times New Roman"/>
          <w:i/>
          <w:sz w:val="24"/>
          <w:szCs w:val="24"/>
        </w:rPr>
      </w:pPr>
      <w:r w:rsidRPr="0090547A">
        <w:rPr>
          <w:rFonts w:ascii="Times New Roman" w:eastAsia="Times New Roman" w:hAnsi="Times New Roman" w:cs="Times New Roman"/>
          <w:sz w:val="24"/>
          <w:szCs w:val="24"/>
        </w:rPr>
        <w:t>The pursuit of maximum profit can cause companies to consider only in the short term, putting short-term profits ahead of long-term expenditures in gender equality programs. Companies may be hesitant to engage in programs that don't produce quick results, which can lead to gender pay and promotion discrepancies bei</w:t>
      </w:r>
      <w:r w:rsidR="0066632B" w:rsidRPr="0090547A">
        <w:rPr>
          <w:rFonts w:ascii="Times New Roman" w:eastAsia="Times New Roman" w:hAnsi="Times New Roman" w:cs="Times New Roman"/>
          <w:sz w:val="24"/>
          <w:szCs w:val="24"/>
        </w:rPr>
        <w:t>ng perpetuated.</w:t>
      </w:r>
      <w:r w:rsidR="0066632B" w:rsidRPr="0090547A">
        <w:rPr>
          <w:rFonts w:ascii="Times New Roman" w:eastAsia="Times New Roman" w:hAnsi="Times New Roman" w:cs="Times New Roman"/>
          <w:sz w:val="24"/>
          <w:szCs w:val="24"/>
        </w:rPr>
        <w:br/>
      </w:r>
      <w:r w:rsidR="0066632B" w:rsidRPr="0090547A">
        <w:rPr>
          <w:rFonts w:ascii="Times New Roman" w:eastAsia="Times New Roman" w:hAnsi="Times New Roman" w:cs="Times New Roman"/>
          <w:b/>
          <w:i/>
          <w:sz w:val="24"/>
          <w:szCs w:val="24"/>
        </w:rPr>
        <w:t>Individualism</w:t>
      </w:r>
    </w:p>
    <w:p w:rsidR="001B099D" w:rsidRPr="0090547A" w:rsidRDefault="004A31EE"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lastRenderedPageBreak/>
        <w:t>Personal initiative and success are important to capitalist systems, which promote individualism. Instead of tackling systemic concerns, this can make people focus on themselves instead of the underlying structural hurdles that cause gender inequality. Take the example of women who are told to "lean in" and be more assertive, yet the systemic obstacles that prevent them fro</w:t>
      </w:r>
      <w:r w:rsidR="0066632B" w:rsidRPr="0090547A">
        <w:rPr>
          <w:rFonts w:ascii="Times New Roman" w:eastAsia="Times New Roman" w:hAnsi="Times New Roman" w:cs="Times New Roman"/>
          <w:sz w:val="24"/>
          <w:szCs w:val="24"/>
        </w:rPr>
        <w:t>m advancing are left unchecked.</w:t>
      </w:r>
    </w:p>
    <w:p w:rsidR="0066632B" w:rsidRPr="0090547A" w:rsidRDefault="0066632B" w:rsidP="0090547A">
      <w:pPr>
        <w:spacing w:after="0" w:line="480" w:lineRule="auto"/>
        <w:ind w:firstLine="720"/>
        <w:jc w:val="center"/>
        <w:rPr>
          <w:rFonts w:ascii="Times New Roman" w:eastAsia="Times New Roman" w:hAnsi="Times New Roman" w:cs="Times New Roman"/>
          <w:b/>
          <w:sz w:val="24"/>
          <w:szCs w:val="24"/>
        </w:rPr>
      </w:pPr>
      <w:r w:rsidRPr="0090547A">
        <w:rPr>
          <w:rFonts w:ascii="Times New Roman" w:eastAsia="Times New Roman" w:hAnsi="Times New Roman" w:cs="Times New Roman"/>
          <w:b/>
          <w:sz w:val="24"/>
          <w:szCs w:val="24"/>
        </w:rPr>
        <w:t>Key Stakeholders</w:t>
      </w:r>
    </w:p>
    <w:p w:rsidR="001B099D" w:rsidRPr="0090547A" w:rsidRDefault="004A31EE" w:rsidP="0090547A">
      <w:pPr>
        <w:spacing w:after="0" w:line="480" w:lineRule="auto"/>
        <w:ind w:firstLine="720"/>
        <w:rPr>
          <w:rFonts w:ascii="Times New Roman" w:eastAsia="Times New Roman" w:hAnsi="Times New Roman" w:cs="Times New Roman"/>
          <w:b/>
          <w:i/>
          <w:sz w:val="24"/>
          <w:szCs w:val="24"/>
        </w:rPr>
      </w:pPr>
      <w:r w:rsidRPr="0090547A">
        <w:rPr>
          <w:rFonts w:ascii="Times New Roman" w:eastAsia="Times New Roman" w:hAnsi="Times New Roman" w:cs="Times New Roman"/>
          <w:sz w:val="24"/>
          <w:szCs w:val="24"/>
        </w:rPr>
        <w:t>Gender inequality in the workplace impacts various stakeholders, including employees, employer</w:t>
      </w:r>
      <w:r w:rsidR="0066632B" w:rsidRPr="0090547A">
        <w:rPr>
          <w:rFonts w:ascii="Times New Roman" w:eastAsia="Times New Roman" w:hAnsi="Times New Roman" w:cs="Times New Roman"/>
          <w:sz w:val="24"/>
          <w:szCs w:val="24"/>
        </w:rPr>
        <w:t>s, policymakers, and consumers.</w:t>
      </w:r>
      <w:r w:rsidR="0066632B" w:rsidRPr="0090547A">
        <w:rPr>
          <w:rFonts w:ascii="Times New Roman" w:eastAsia="Times New Roman" w:hAnsi="Times New Roman" w:cs="Times New Roman"/>
          <w:sz w:val="24"/>
          <w:szCs w:val="24"/>
        </w:rPr>
        <w:br/>
      </w:r>
      <w:r w:rsidR="001B099D" w:rsidRPr="0090547A">
        <w:rPr>
          <w:rFonts w:ascii="Times New Roman" w:eastAsia="Times New Roman" w:hAnsi="Times New Roman" w:cs="Times New Roman"/>
          <w:b/>
          <w:sz w:val="24"/>
          <w:szCs w:val="24"/>
        </w:rPr>
        <w:t>Employees</w:t>
      </w:r>
    </w:p>
    <w:p w:rsidR="001B099D" w:rsidRPr="0090547A" w:rsidRDefault="004A31EE"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t xml:space="preserve">Women and people of color encounter prejudice, stagnant career paths, and low wages on a regular basis in the job. Their happiness at work, financial stability, and health are all impacted by this. </w:t>
      </w:r>
      <w:r w:rsidR="001B099D" w:rsidRPr="0090547A">
        <w:rPr>
          <w:rFonts w:ascii="Times New Roman" w:eastAsia="Times New Roman" w:hAnsi="Times New Roman" w:cs="Times New Roman"/>
          <w:sz w:val="24"/>
          <w:szCs w:val="24"/>
        </w:rPr>
        <w:t>Personal animosity is positively correlated with gender discrimination and inadequate administrative support (</w:t>
      </w:r>
      <w:proofErr w:type="spellStart"/>
      <w:r w:rsidR="001B099D" w:rsidRPr="0090547A">
        <w:rPr>
          <w:rFonts w:ascii="Times New Roman" w:eastAsia="Times New Roman" w:hAnsi="Times New Roman" w:cs="Times New Roman"/>
          <w:sz w:val="24"/>
          <w:szCs w:val="24"/>
        </w:rPr>
        <w:t>Malatajie</w:t>
      </w:r>
      <w:proofErr w:type="spellEnd"/>
      <w:r w:rsidR="001B099D" w:rsidRPr="0090547A">
        <w:rPr>
          <w:rFonts w:ascii="Times New Roman" w:eastAsia="Times New Roman" w:hAnsi="Times New Roman" w:cs="Times New Roman"/>
          <w:sz w:val="24"/>
          <w:szCs w:val="24"/>
        </w:rPr>
        <w:t xml:space="preserve"> &amp; </w:t>
      </w:r>
      <w:proofErr w:type="spellStart"/>
      <w:r w:rsidR="001B099D" w:rsidRPr="0090547A">
        <w:rPr>
          <w:rFonts w:ascii="Times New Roman" w:eastAsia="Times New Roman" w:hAnsi="Times New Roman" w:cs="Times New Roman"/>
          <w:sz w:val="24"/>
          <w:szCs w:val="24"/>
        </w:rPr>
        <w:t>Mbajiorgu</w:t>
      </w:r>
      <w:proofErr w:type="spellEnd"/>
      <w:r w:rsidR="001B099D" w:rsidRPr="0090547A">
        <w:rPr>
          <w:rFonts w:ascii="Times New Roman" w:eastAsia="Times New Roman" w:hAnsi="Times New Roman" w:cs="Times New Roman"/>
          <w:sz w:val="24"/>
          <w:szCs w:val="24"/>
        </w:rPr>
        <w:t xml:space="preserve">, 2022). </w:t>
      </w:r>
      <w:r w:rsidRPr="0090547A">
        <w:rPr>
          <w:rFonts w:ascii="Times New Roman" w:eastAsia="Times New Roman" w:hAnsi="Times New Roman" w:cs="Times New Roman"/>
          <w:sz w:val="24"/>
          <w:szCs w:val="24"/>
        </w:rPr>
        <w:t>Because conventional gender norms restrict men's ability to care for themselves and strike a work-life balance, gender inequality can also have a detrime</w:t>
      </w:r>
      <w:r w:rsidR="001B099D" w:rsidRPr="0090547A">
        <w:rPr>
          <w:rFonts w:ascii="Times New Roman" w:eastAsia="Times New Roman" w:hAnsi="Times New Roman" w:cs="Times New Roman"/>
          <w:sz w:val="24"/>
          <w:szCs w:val="24"/>
        </w:rPr>
        <w:t>ntal impact on men.</w:t>
      </w:r>
      <w:r w:rsidR="001B099D" w:rsidRPr="0090547A">
        <w:rPr>
          <w:rFonts w:ascii="Times New Roman" w:eastAsia="Times New Roman" w:hAnsi="Times New Roman" w:cs="Times New Roman"/>
          <w:sz w:val="24"/>
          <w:szCs w:val="24"/>
        </w:rPr>
        <w:br/>
      </w:r>
      <w:r w:rsidR="001B099D" w:rsidRPr="0090547A">
        <w:rPr>
          <w:rFonts w:ascii="Times New Roman" w:eastAsia="Times New Roman" w:hAnsi="Times New Roman" w:cs="Times New Roman"/>
          <w:b/>
          <w:sz w:val="24"/>
          <w:szCs w:val="24"/>
        </w:rPr>
        <w:t>Employers</w:t>
      </w:r>
    </w:p>
    <w:p w:rsidR="001B099D" w:rsidRPr="0090547A" w:rsidRDefault="004A31EE" w:rsidP="0090547A">
      <w:pPr>
        <w:spacing w:after="0" w:line="480" w:lineRule="auto"/>
        <w:ind w:firstLine="720"/>
        <w:rPr>
          <w:rFonts w:ascii="Times New Roman" w:eastAsia="Times New Roman" w:hAnsi="Times New Roman" w:cs="Times New Roman"/>
          <w:b/>
          <w:i/>
          <w:sz w:val="24"/>
          <w:szCs w:val="24"/>
        </w:rPr>
      </w:pPr>
      <w:r w:rsidRPr="0090547A">
        <w:rPr>
          <w:rFonts w:ascii="Times New Roman" w:eastAsia="Times New Roman" w:hAnsi="Times New Roman" w:cs="Times New Roman"/>
          <w:sz w:val="24"/>
          <w:szCs w:val="24"/>
        </w:rPr>
        <w:t xml:space="preserve">Poor morale, lower productivity, and increased employee turnover are possible outcomes for companies that do little to combat gender disparity. </w:t>
      </w:r>
      <w:r w:rsidR="001B099D" w:rsidRPr="0090547A">
        <w:rPr>
          <w:rFonts w:ascii="Times New Roman" w:eastAsia="Times New Roman" w:hAnsi="Times New Roman" w:cs="Times New Roman"/>
          <w:sz w:val="24"/>
          <w:szCs w:val="24"/>
        </w:rPr>
        <w:t>C</w:t>
      </w:r>
      <w:r w:rsidRPr="0090547A">
        <w:rPr>
          <w:rFonts w:ascii="Times New Roman" w:eastAsia="Times New Roman" w:hAnsi="Times New Roman" w:cs="Times New Roman"/>
          <w:sz w:val="24"/>
          <w:szCs w:val="24"/>
        </w:rPr>
        <w:t xml:space="preserve">ompanies that actively seek out and welcome people from various backgrounds and experiences often see increased profits. </w:t>
      </w:r>
      <w:r w:rsidR="001B099D" w:rsidRPr="0090547A">
        <w:rPr>
          <w:rFonts w:ascii="Times New Roman" w:eastAsia="Times New Roman" w:hAnsi="Times New Roman" w:cs="Times New Roman"/>
          <w:sz w:val="24"/>
          <w:szCs w:val="24"/>
        </w:rPr>
        <w:br/>
      </w:r>
      <w:r w:rsidR="001B099D" w:rsidRPr="0090547A">
        <w:rPr>
          <w:rFonts w:ascii="Times New Roman" w:eastAsia="Times New Roman" w:hAnsi="Times New Roman" w:cs="Times New Roman"/>
          <w:b/>
          <w:sz w:val="24"/>
          <w:szCs w:val="24"/>
        </w:rPr>
        <w:t>Policymakers</w:t>
      </w:r>
    </w:p>
    <w:p w:rsidR="001B099D" w:rsidRPr="0090547A" w:rsidRDefault="004A31EE" w:rsidP="0090547A">
      <w:pPr>
        <w:spacing w:after="0" w:line="480" w:lineRule="auto"/>
        <w:ind w:firstLine="720"/>
        <w:rPr>
          <w:rFonts w:ascii="Times New Roman" w:eastAsia="Times New Roman" w:hAnsi="Times New Roman" w:cs="Times New Roman"/>
          <w:b/>
          <w:i/>
          <w:sz w:val="24"/>
          <w:szCs w:val="24"/>
        </w:rPr>
      </w:pPr>
      <w:r w:rsidRPr="0090547A">
        <w:rPr>
          <w:rFonts w:ascii="Times New Roman" w:eastAsia="Times New Roman" w:hAnsi="Times New Roman" w:cs="Times New Roman"/>
          <w:sz w:val="24"/>
          <w:szCs w:val="24"/>
        </w:rPr>
        <w:t xml:space="preserve">The promotion of gender equality in the workplace cannot be achieved without policies like parental leave, anti-discrimination measures, and equal pay regulations. Access to education and inexpensive childcare are two examples of the larger social and economic issues that </w:t>
      </w:r>
      <w:r w:rsidRPr="0090547A">
        <w:rPr>
          <w:rFonts w:ascii="Times New Roman" w:eastAsia="Times New Roman" w:hAnsi="Times New Roman" w:cs="Times New Roman"/>
          <w:sz w:val="24"/>
          <w:szCs w:val="24"/>
        </w:rPr>
        <w:lastRenderedPageBreak/>
        <w:t xml:space="preserve">policymakers should work to address in order to reduce </w:t>
      </w:r>
      <w:r w:rsidR="001B099D" w:rsidRPr="0090547A">
        <w:rPr>
          <w:rFonts w:ascii="Times New Roman" w:eastAsia="Times New Roman" w:hAnsi="Times New Roman" w:cs="Times New Roman"/>
          <w:sz w:val="24"/>
          <w:szCs w:val="24"/>
        </w:rPr>
        <w:t>gender disparity.</w:t>
      </w:r>
      <w:r w:rsidR="001B099D" w:rsidRPr="0090547A">
        <w:rPr>
          <w:rFonts w:ascii="Times New Roman" w:eastAsia="Times New Roman" w:hAnsi="Times New Roman" w:cs="Times New Roman"/>
          <w:sz w:val="24"/>
          <w:szCs w:val="24"/>
        </w:rPr>
        <w:br/>
      </w:r>
      <w:r w:rsidR="001B099D" w:rsidRPr="0090547A">
        <w:rPr>
          <w:rFonts w:ascii="Times New Roman" w:eastAsia="Times New Roman" w:hAnsi="Times New Roman" w:cs="Times New Roman"/>
          <w:b/>
          <w:sz w:val="24"/>
          <w:szCs w:val="24"/>
        </w:rPr>
        <w:t>Consumers</w:t>
      </w:r>
    </w:p>
    <w:p w:rsidR="00C34214" w:rsidRPr="0090547A" w:rsidRDefault="004A31EE" w:rsidP="0090547A">
      <w:pPr>
        <w:spacing w:after="0" w:line="480" w:lineRule="auto"/>
        <w:ind w:firstLine="720"/>
        <w:rPr>
          <w:rFonts w:ascii="Times New Roman" w:eastAsia="Times New Roman" w:hAnsi="Times New Roman" w:cs="Times New Roman"/>
          <w:b/>
          <w:sz w:val="24"/>
          <w:szCs w:val="24"/>
        </w:rPr>
      </w:pPr>
      <w:r w:rsidRPr="0090547A">
        <w:rPr>
          <w:rFonts w:ascii="Times New Roman" w:eastAsia="Times New Roman" w:hAnsi="Times New Roman" w:cs="Times New Roman"/>
          <w:sz w:val="24"/>
          <w:szCs w:val="24"/>
        </w:rPr>
        <w:t>Reputational harm and a loss of customer trust can befall companies that are thought of as unfair. Companies that actively promote gender equality, on the other hand, tend to have a better reputation in the market and more devoted customers. Supporting businesses that show they are committed to fair practices is another way consumers can help promote gender equa</w:t>
      </w:r>
      <w:r w:rsidR="001B099D" w:rsidRPr="0090547A">
        <w:rPr>
          <w:rFonts w:ascii="Times New Roman" w:eastAsia="Times New Roman" w:hAnsi="Times New Roman" w:cs="Times New Roman"/>
          <w:sz w:val="24"/>
          <w:szCs w:val="24"/>
        </w:rPr>
        <w:t>lity.</w:t>
      </w:r>
      <w:r w:rsidR="001B099D" w:rsidRPr="0090547A">
        <w:rPr>
          <w:rFonts w:ascii="Times New Roman" w:eastAsia="Times New Roman" w:hAnsi="Times New Roman" w:cs="Times New Roman"/>
          <w:sz w:val="24"/>
          <w:szCs w:val="24"/>
        </w:rPr>
        <w:br/>
      </w:r>
      <w:r w:rsidR="00C34214" w:rsidRPr="0090547A">
        <w:rPr>
          <w:rFonts w:ascii="Times New Roman" w:eastAsia="Times New Roman" w:hAnsi="Times New Roman" w:cs="Times New Roman"/>
          <w:b/>
          <w:sz w:val="24"/>
          <w:szCs w:val="24"/>
        </w:rPr>
        <w:t>Efforts to Address the Issue</w:t>
      </w:r>
    </w:p>
    <w:p w:rsidR="007F2C5B" w:rsidRPr="0090547A" w:rsidRDefault="004A31EE" w:rsidP="0090547A">
      <w:pPr>
        <w:spacing w:after="0" w:line="480" w:lineRule="auto"/>
        <w:ind w:firstLine="720"/>
        <w:rPr>
          <w:rFonts w:ascii="Times New Roman" w:eastAsia="Times New Roman" w:hAnsi="Times New Roman" w:cs="Times New Roman"/>
          <w:b/>
          <w:i/>
          <w:sz w:val="24"/>
          <w:szCs w:val="24"/>
        </w:rPr>
      </w:pPr>
      <w:r w:rsidRPr="0090547A">
        <w:rPr>
          <w:rFonts w:ascii="Times New Roman" w:eastAsia="Times New Roman" w:hAnsi="Times New Roman" w:cs="Times New Roman"/>
          <w:sz w:val="24"/>
          <w:szCs w:val="24"/>
        </w:rPr>
        <w:t>To combat gender bias</w:t>
      </w:r>
      <w:r w:rsidR="00C34214" w:rsidRPr="0090547A">
        <w:rPr>
          <w:rFonts w:ascii="Times New Roman" w:eastAsia="Times New Roman" w:hAnsi="Times New Roman" w:cs="Times New Roman"/>
          <w:sz w:val="24"/>
          <w:szCs w:val="24"/>
        </w:rPr>
        <w:t xml:space="preserve"> in the workplace, following actions have been taken</w:t>
      </w:r>
      <w:proofErr w:type="gramStart"/>
      <w:r w:rsidR="00C34214" w:rsidRPr="0090547A">
        <w:rPr>
          <w:rFonts w:ascii="Times New Roman" w:eastAsia="Times New Roman" w:hAnsi="Times New Roman" w:cs="Times New Roman"/>
          <w:sz w:val="24"/>
          <w:szCs w:val="24"/>
        </w:rPr>
        <w:t>:</w:t>
      </w:r>
      <w:proofErr w:type="gramEnd"/>
      <w:r w:rsidR="00C34214" w:rsidRPr="0090547A">
        <w:rPr>
          <w:rFonts w:ascii="Times New Roman" w:eastAsia="Times New Roman" w:hAnsi="Times New Roman" w:cs="Times New Roman"/>
          <w:sz w:val="24"/>
          <w:szCs w:val="24"/>
        </w:rPr>
        <w:br/>
      </w:r>
      <w:r w:rsidR="00C34214" w:rsidRPr="0090547A">
        <w:rPr>
          <w:rFonts w:ascii="Times New Roman" w:eastAsia="Times New Roman" w:hAnsi="Times New Roman" w:cs="Times New Roman"/>
          <w:b/>
          <w:i/>
          <w:sz w:val="24"/>
          <w:szCs w:val="24"/>
        </w:rPr>
        <w:t>Legislation</w:t>
      </w:r>
    </w:p>
    <w:p w:rsidR="00C34214" w:rsidRPr="0090547A" w:rsidRDefault="007F2C5B" w:rsidP="0090547A">
      <w:pPr>
        <w:spacing w:after="0" w:line="480" w:lineRule="auto"/>
        <w:ind w:firstLine="720"/>
        <w:rPr>
          <w:rFonts w:ascii="Times New Roman" w:eastAsia="Times New Roman" w:hAnsi="Times New Roman" w:cs="Times New Roman"/>
          <w:b/>
          <w:i/>
          <w:sz w:val="24"/>
          <w:szCs w:val="24"/>
        </w:rPr>
      </w:pPr>
      <w:r w:rsidRPr="0090547A">
        <w:rPr>
          <w:rFonts w:ascii="Times New Roman" w:eastAsia="Times New Roman" w:hAnsi="Times New Roman" w:cs="Times New Roman"/>
          <w:sz w:val="24"/>
          <w:szCs w:val="24"/>
        </w:rPr>
        <w:t xml:space="preserve">There are laws and rules in place by the government that try to promote gender equality. Some examples are the Equal Pay Act and other anti-discrimination laws. </w:t>
      </w:r>
      <w:r w:rsidR="00C34214" w:rsidRPr="0090547A">
        <w:rPr>
          <w:rFonts w:ascii="Times New Roman" w:eastAsia="Times New Roman" w:hAnsi="Times New Roman" w:cs="Times New Roman"/>
          <w:sz w:val="24"/>
          <w:szCs w:val="24"/>
        </w:rPr>
        <w:t>Such legislation has the dual benefit of fostering trust between businesses and their workers and advancing pay equity (Mello, 2019).</w:t>
      </w:r>
      <w:r w:rsidR="004A31EE" w:rsidRPr="0090547A">
        <w:rPr>
          <w:rFonts w:ascii="Times New Roman" w:eastAsia="Times New Roman" w:hAnsi="Times New Roman" w:cs="Times New Roman"/>
          <w:sz w:val="24"/>
          <w:szCs w:val="24"/>
        </w:rPr>
        <w:t xml:space="preserve"> In an effort to increase representation of women in positions of power, several nations have instituted gender quotas for public sector jobs and corporate boards.</w:t>
      </w:r>
    </w:p>
    <w:p w:rsidR="007F2C5B" w:rsidRPr="0090547A" w:rsidRDefault="00C34214" w:rsidP="0090547A">
      <w:pPr>
        <w:spacing w:after="0" w:line="480" w:lineRule="auto"/>
        <w:rPr>
          <w:rFonts w:ascii="Times New Roman" w:eastAsia="Times New Roman" w:hAnsi="Times New Roman" w:cs="Times New Roman"/>
          <w:b/>
          <w:i/>
          <w:sz w:val="24"/>
          <w:szCs w:val="24"/>
        </w:rPr>
      </w:pPr>
      <w:r w:rsidRPr="0090547A">
        <w:rPr>
          <w:rFonts w:ascii="Times New Roman" w:eastAsia="Times New Roman" w:hAnsi="Times New Roman" w:cs="Times New Roman"/>
          <w:b/>
          <w:i/>
          <w:sz w:val="24"/>
          <w:szCs w:val="24"/>
        </w:rPr>
        <w:t>Corporate Initiatives</w:t>
      </w:r>
    </w:p>
    <w:p w:rsidR="007F2C5B" w:rsidRPr="0090547A" w:rsidRDefault="007F2C5B" w:rsidP="0090547A">
      <w:pPr>
        <w:spacing w:after="0" w:line="480" w:lineRule="auto"/>
        <w:ind w:firstLine="720"/>
        <w:rPr>
          <w:rFonts w:ascii="Times New Roman" w:eastAsia="Times New Roman" w:hAnsi="Times New Roman" w:cs="Times New Roman"/>
          <w:b/>
          <w:i/>
          <w:sz w:val="24"/>
          <w:szCs w:val="24"/>
        </w:rPr>
      </w:pPr>
      <w:r w:rsidRPr="0090547A">
        <w:rPr>
          <w:rFonts w:ascii="Times New Roman" w:eastAsia="Times New Roman" w:hAnsi="Times New Roman" w:cs="Times New Roman"/>
          <w:sz w:val="24"/>
          <w:szCs w:val="24"/>
        </w:rPr>
        <w:t>A number of businesses have started diversity and inclusion programs to make the workplace fair. Part of these efforts are policies that support a healthy work-life balance, such as more flexible schedules and paid parental leave. Some companies have goals for gender diversity that they keep track of and report on frequently.</w:t>
      </w:r>
      <w:r w:rsidR="00C34214" w:rsidRPr="0090547A">
        <w:rPr>
          <w:rFonts w:ascii="Times New Roman" w:eastAsia="Times New Roman" w:hAnsi="Times New Roman" w:cs="Times New Roman"/>
          <w:sz w:val="24"/>
          <w:szCs w:val="24"/>
        </w:rPr>
        <w:br/>
      </w:r>
      <w:r w:rsidR="00C34214" w:rsidRPr="0090547A">
        <w:rPr>
          <w:rFonts w:ascii="Times New Roman" w:eastAsia="Times New Roman" w:hAnsi="Times New Roman" w:cs="Times New Roman"/>
          <w:b/>
          <w:i/>
          <w:sz w:val="24"/>
          <w:szCs w:val="24"/>
        </w:rPr>
        <w:t>Advocacy Groups</w:t>
      </w:r>
    </w:p>
    <w:p w:rsidR="007F2C5B" w:rsidRPr="0090547A" w:rsidRDefault="007F2C5B" w:rsidP="0090547A">
      <w:pPr>
        <w:spacing w:after="0" w:line="480" w:lineRule="auto"/>
        <w:ind w:firstLine="720"/>
        <w:rPr>
          <w:rFonts w:ascii="Times New Roman" w:eastAsia="Times New Roman" w:hAnsi="Times New Roman" w:cs="Times New Roman"/>
          <w:b/>
          <w:i/>
          <w:sz w:val="24"/>
          <w:szCs w:val="24"/>
        </w:rPr>
      </w:pPr>
      <w:r w:rsidRPr="0090547A">
        <w:rPr>
          <w:rFonts w:ascii="Times New Roman" w:eastAsia="Times New Roman" w:hAnsi="Times New Roman" w:cs="Times New Roman"/>
          <w:sz w:val="24"/>
          <w:szCs w:val="24"/>
        </w:rPr>
        <w:t xml:space="preserve">There are many advocacy groups and non-profits working to fight gender inequality, both in terms of how the public sees it and what the government does about it. In addition, they work </w:t>
      </w:r>
      <w:r w:rsidRPr="0090547A">
        <w:rPr>
          <w:rFonts w:ascii="Times New Roman" w:eastAsia="Times New Roman" w:hAnsi="Times New Roman" w:cs="Times New Roman"/>
          <w:sz w:val="24"/>
          <w:szCs w:val="24"/>
        </w:rPr>
        <w:lastRenderedPageBreak/>
        <w:t>for changes in society that get to the root causes of gender inequality and help people who are being treated unfairly.</w:t>
      </w:r>
    </w:p>
    <w:p w:rsidR="00C34214" w:rsidRPr="0090547A" w:rsidRDefault="00C34214" w:rsidP="0090547A">
      <w:pPr>
        <w:spacing w:after="0" w:line="480" w:lineRule="auto"/>
        <w:ind w:firstLine="720"/>
        <w:jc w:val="center"/>
        <w:rPr>
          <w:rFonts w:ascii="Times New Roman" w:eastAsia="Times New Roman" w:hAnsi="Times New Roman" w:cs="Times New Roman"/>
          <w:b/>
          <w:sz w:val="24"/>
          <w:szCs w:val="24"/>
        </w:rPr>
      </w:pPr>
      <w:r w:rsidRPr="0090547A">
        <w:rPr>
          <w:rFonts w:ascii="Times New Roman" w:eastAsia="Times New Roman" w:hAnsi="Times New Roman" w:cs="Times New Roman"/>
          <w:b/>
          <w:sz w:val="24"/>
          <w:szCs w:val="24"/>
        </w:rPr>
        <w:t>Relevant Debates</w:t>
      </w:r>
    </w:p>
    <w:p w:rsidR="007F2C5B" w:rsidRPr="0090547A" w:rsidRDefault="007F2C5B"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t>The shareholder vs. stakeholder debate and the short-term vs. long-term point of view are two arguments that are especially relevant to the issue of gender inequality at work.</w:t>
      </w:r>
    </w:p>
    <w:p w:rsidR="007F2C5B" w:rsidRPr="0090547A" w:rsidRDefault="004A31EE" w:rsidP="0090547A">
      <w:pPr>
        <w:spacing w:after="0" w:line="480" w:lineRule="auto"/>
        <w:rPr>
          <w:rFonts w:ascii="Times New Roman" w:eastAsia="Times New Roman" w:hAnsi="Times New Roman" w:cs="Times New Roman"/>
          <w:sz w:val="24"/>
          <w:szCs w:val="24"/>
        </w:rPr>
      </w:pPr>
      <w:r w:rsidRPr="0090547A">
        <w:rPr>
          <w:rFonts w:ascii="Times New Roman" w:eastAsia="Times New Roman" w:hAnsi="Times New Roman" w:cs="Times New Roman"/>
          <w:b/>
          <w:sz w:val="24"/>
          <w:szCs w:val="24"/>
        </w:rPr>
        <w:t>Sha</w:t>
      </w:r>
      <w:r w:rsidR="00C34214" w:rsidRPr="0090547A">
        <w:rPr>
          <w:rFonts w:ascii="Times New Roman" w:eastAsia="Times New Roman" w:hAnsi="Times New Roman" w:cs="Times New Roman"/>
          <w:b/>
          <w:sz w:val="24"/>
          <w:szCs w:val="24"/>
        </w:rPr>
        <w:t>reholder vs. Stakeholder Debate</w:t>
      </w:r>
    </w:p>
    <w:p w:rsidR="007F2C5B" w:rsidRPr="0090547A" w:rsidRDefault="007F2C5B"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t xml:space="preserve">A big question in the shareholder vs. stakeholder debate is whether companies should put the needs of their owners (shareholders) or those of their employees, customers, suppliers, and neighbors first. </w:t>
      </w:r>
    </w:p>
    <w:p w:rsidR="007F2C5B" w:rsidRPr="0090547A" w:rsidRDefault="00C34214" w:rsidP="0090547A">
      <w:pPr>
        <w:spacing w:after="0" w:line="480" w:lineRule="auto"/>
        <w:rPr>
          <w:rFonts w:ascii="Times New Roman" w:eastAsia="Times New Roman" w:hAnsi="Times New Roman" w:cs="Times New Roman"/>
          <w:sz w:val="24"/>
          <w:szCs w:val="24"/>
        </w:rPr>
      </w:pPr>
      <w:r w:rsidRPr="0090547A">
        <w:rPr>
          <w:rFonts w:ascii="Times New Roman" w:eastAsia="Times New Roman" w:hAnsi="Times New Roman" w:cs="Times New Roman"/>
          <w:b/>
          <w:i/>
          <w:sz w:val="24"/>
          <w:szCs w:val="24"/>
        </w:rPr>
        <w:t>Shareholder Perspective</w:t>
      </w:r>
    </w:p>
    <w:p w:rsidR="007F2C5B" w:rsidRPr="0090547A" w:rsidRDefault="007F2C5B"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t>Putting short-term financial benefits ahead of all other worries is something that most conventional shareholders believe in order to maximize shareholder value (O'Connell &amp; Ward, 2020). Promoting gender equality may require investments that pay off over a longer period of time and are less likely to bring in cash right away. </w:t>
      </w:r>
    </w:p>
    <w:p w:rsidR="007F2C5B" w:rsidRPr="0090547A" w:rsidRDefault="00C34214" w:rsidP="0090547A">
      <w:pPr>
        <w:spacing w:after="0" w:line="480" w:lineRule="auto"/>
        <w:rPr>
          <w:rFonts w:ascii="Times New Roman" w:eastAsia="Times New Roman" w:hAnsi="Times New Roman" w:cs="Times New Roman"/>
          <w:b/>
          <w:i/>
          <w:sz w:val="24"/>
          <w:szCs w:val="24"/>
        </w:rPr>
      </w:pPr>
      <w:r w:rsidRPr="0090547A">
        <w:rPr>
          <w:rFonts w:ascii="Times New Roman" w:eastAsia="Times New Roman" w:hAnsi="Times New Roman" w:cs="Times New Roman"/>
          <w:b/>
          <w:i/>
          <w:sz w:val="24"/>
          <w:szCs w:val="24"/>
        </w:rPr>
        <w:t>Stakeholder Perspective</w:t>
      </w:r>
    </w:p>
    <w:p w:rsidR="007F2C5B" w:rsidRPr="0090547A" w:rsidRDefault="007F2C5B" w:rsidP="0090547A">
      <w:pPr>
        <w:spacing w:after="0" w:line="480" w:lineRule="auto"/>
        <w:ind w:firstLine="720"/>
        <w:rPr>
          <w:rFonts w:ascii="Times New Roman" w:eastAsia="Times New Roman" w:hAnsi="Times New Roman" w:cs="Times New Roman"/>
          <w:b/>
          <w:i/>
          <w:sz w:val="24"/>
          <w:szCs w:val="24"/>
        </w:rPr>
      </w:pPr>
      <w:r w:rsidRPr="0090547A">
        <w:rPr>
          <w:rFonts w:ascii="Times New Roman" w:eastAsia="Times New Roman" w:hAnsi="Times New Roman" w:cs="Times New Roman"/>
          <w:sz w:val="24"/>
          <w:szCs w:val="24"/>
        </w:rPr>
        <w:t xml:space="preserve">According to Mahajan et al. (2023), the stakeholder method looks at the needs and wants of everyone involved. Businesses may be more successful in the long run, boost employee morale, and protect their brand image by putting stakeholders first and creating environments that are more fair and open to everyone. </w:t>
      </w:r>
    </w:p>
    <w:p w:rsidR="007F2C5B" w:rsidRPr="0090547A" w:rsidRDefault="004A31EE" w:rsidP="0090547A">
      <w:pPr>
        <w:spacing w:after="0" w:line="480" w:lineRule="auto"/>
        <w:rPr>
          <w:rFonts w:ascii="Times New Roman" w:eastAsia="Times New Roman" w:hAnsi="Times New Roman" w:cs="Times New Roman"/>
          <w:sz w:val="24"/>
          <w:szCs w:val="24"/>
        </w:rPr>
      </w:pPr>
      <w:r w:rsidRPr="0090547A">
        <w:rPr>
          <w:rFonts w:ascii="Times New Roman" w:eastAsia="Times New Roman" w:hAnsi="Times New Roman" w:cs="Times New Roman"/>
          <w:b/>
          <w:sz w:val="24"/>
          <w:szCs w:val="24"/>
        </w:rPr>
        <w:t>Short</w:t>
      </w:r>
      <w:r w:rsidR="00C34214" w:rsidRPr="0090547A">
        <w:rPr>
          <w:rFonts w:ascii="Times New Roman" w:eastAsia="Times New Roman" w:hAnsi="Times New Roman" w:cs="Times New Roman"/>
          <w:b/>
          <w:sz w:val="24"/>
          <w:szCs w:val="24"/>
        </w:rPr>
        <w:t>-term vs. Long-term Perspective</w:t>
      </w:r>
    </w:p>
    <w:p w:rsidR="007F2C5B" w:rsidRPr="0090547A" w:rsidRDefault="007F2C5B"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t xml:space="preserve">The short-term vs. long-term argument is about whether companies should invest in long-term goals or focus on making money in the short term. </w:t>
      </w:r>
    </w:p>
    <w:p w:rsidR="007F2C5B" w:rsidRPr="0090547A" w:rsidRDefault="00C34214" w:rsidP="0090547A">
      <w:pPr>
        <w:spacing w:after="0" w:line="480" w:lineRule="auto"/>
        <w:rPr>
          <w:rFonts w:ascii="Times New Roman" w:eastAsia="Times New Roman" w:hAnsi="Times New Roman" w:cs="Times New Roman"/>
          <w:sz w:val="24"/>
          <w:szCs w:val="24"/>
        </w:rPr>
      </w:pPr>
      <w:r w:rsidRPr="0090547A">
        <w:rPr>
          <w:rFonts w:ascii="Times New Roman" w:eastAsia="Times New Roman" w:hAnsi="Times New Roman" w:cs="Times New Roman"/>
          <w:b/>
          <w:i/>
          <w:sz w:val="24"/>
          <w:szCs w:val="24"/>
        </w:rPr>
        <w:t>Short-term Perspective</w:t>
      </w:r>
    </w:p>
    <w:p w:rsidR="007F2C5B" w:rsidRPr="0090547A" w:rsidRDefault="007F2C5B"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lastRenderedPageBreak/>
        <w:t>Companies that don't put money into programs that support equality and don't put gender diversity first may only be thinking about the short term. Companies that only care about making money may be against policies like fair pay, maternity leave, and flexible hours because they see them as costs rather than investments.</w:t>
      </w:r>
    </w:p>
    <w:p w:rsidR="007F2C5B" w:rsidRPr="0090547A" w:rsidRDefault="00C34214" w:rsidP="0090547A">
      <w:pPr>
        <w:spacing w:after="0" w:line="480" w:lineRule="auto"/>
        <w:rPr>
          <w:rFonts w:ascii="Times New Roman" w:eastAsia="Times New Roman" w:hAnsi="Times New Roman" w:cs="Times New Roman"/>
          <w:b/>
          <w:sz w:val="24"/>
          <w:szCs w:val="24"/>
        </w:rPr>
      </w:pPr>
      <w:r w:rsidRPr="0090547A">
        <w:rPr>
          <w:rFonts w:ascii="Times New Roman" w:eastAsia="Times New Roman" w:hAnsi="Times New Roman" w:cs="Times New Roman"/>
          <w:b/>
          <w:sz w:val="24"/>
          <w:szCs w:val="24"/>
        </w:rPr>
        <w:t>Long-term Perspective</w:t>
      </w:r>
    </w:p>
    <w:p w:rsidR="007F2C5B" w:rsidRPr="0090547A" w:rsidRDefault="007F2C5B" w:rsidP="0090547A">
      <w:pPr>
        <w:spacing w:after="0" w:line="480" w:lineRule="auto"/>
        <w:ind w:firstLine="720"/>
        <w:rPr>
          <w:rFonts w:ascii="Times New Roman" w:eastAsia="Times New Roman" w:hAnsi="Times New Roman" w:cs="Times New Roman"/>
          <w:b/>
          <w:sz w:val="24"/>
          <w:szCs w:val="24"/>
        </w:rPr>
      </w:pPr>
      <w:r w:rsidRPr="0090547A">
        <w:rPr>
          <w:rFonts w:ascii="Times New Roman" w:eastAsia="Times New Roman" w:hAnsi="Times New Roman" w:cs="Times New Roman"/>
          <w:sz w:val="24"/>
          <w:szCs w:val="24"/>
        </w:rPr>
        <w:t>But seeing the bigger picture can push businesses to spend money on diversity and inclusion programs, which can pay off in the long run by giving them a competitive boost. Businesses that are thinking about the future know that promoting gender equality can help them look better, hire better workers, spur new ideas, and make more money.</w:t>
      </w:r>
    </w:p>
    <w:p w:rsidR="00C34214" w:rsidRPr="0090547A" w:rsidRDefault="004A31EE" w:rsidP="0090547A">
      <w:pPr>
        <w:spacing w:after="0" w:line="480" w:lineRule="auto"/>
        <w:ind w:firstLine="720"/>
        <w:jc w:val="center"/>
        <w:rPr>
          <w:rFonts w:ascii="Times New Roman" w:eastAsia="Times New Roman" w:hAnsi="Times New Roman" w:cs="Times New Roman"/>
          <w:b/>
          <w:sz w:val="24"/>
          <w:szCs w:val="24"/>
        </w:rPr>
      </w:pPr>
      <w:r w:rsidRPr="0090547A">
        <w:rPr>
          <w:rFonts w:ascii="Times New Roman" w:eastAsia="Times New Roman" w:hAnsi="Times New Roman" w:cs="Times New Roman"/>
          <w:b/>
          <w:sz w:val="24"/>
          <w:szCs w:val="24"/>
        </w:rPr>
        <w:t>Fut</w:t>
      </w:r>
      <w:r w:rsidR="00C34214" w:rsidRPr="0090547A">
        <w:rPr>
          <w:rFonts w:ascii="Times New Roman" w:eastAsia="Times New Roman" w:hAnsi="Times New Roman" w:cs="Times New Roman"/>
          <w:b/>
          <w:sz w:val="24"/>
          <w:szCs w:val="24"/>
        </w:rPr>
        <w:t>ure Changes and Recommendations</w:t>
      </w:r>
    </w:p>
    <w:p w:rsidR="007F2C5B" w:rsidRPr="0090547A" w:rsidRDefault="007F2C5B"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t>Getting rid of gender inequality at work will require a number of changes.</w:t>
      </w:r>
    </w:p>
    <w:p w:rsidR="00F81227" w:rsidRPr="0090547A" w:rsidRDefault="00F81227" w:rsidP="0090547A">
      <w:pPr>
        <w:spacing w:after="0" w:line="480" w:lineRule="auto"/>
        <w:rPr>
          <w:rFonts w:ascii="Times New Roman" w:eastAsia="Times New Roman" w:hAnsi="Times New Roman" w:cs="Times New Roman"/>
          <w:b/>
          <w:sz w:val="24"/>
          <w:szCs w:val="24"/>
        </w:rPr>
      </w:pPr>
      <w:r w:rsidRPr="0090547A">
        <w:rPr>
          <w:rFonts w:ascii="Times New Roman" w:eastAsia="Times New Roman" w:hAnsi="Times New Roman" w:cs="Times New Roman"/>
          <w:b/>
          <w:sz w:val="24"/>
          <w:szCs w:val="24"/>
        </w:rPr>
        <w:t>Incorporating Course Concepts</w:t>
      </w:r>
    </w:p>
    <w:p w:rsidR="007F2C5B" w:rsidRPr="0090547A" w:rsidRDefault="004A31EE" w:rsidP="0090547A">
      <w:pPr>
        <w:spacing w:after="0" w:line="480" w:lineRule="auto"/>
        <w:rPr>
          <w:rFonts w:ascii="Times New Roman" w:eastAsia="Times New Roman" w:hAnsi="Times New Roman" w:cs="Times New Roman"/>
          <w:i/>
          <w:sz w:val="24"/>
          <w:szCs w:val="24"/>
        </w:rPr>
      </w:pPr>
      <w:r w:rsidRPr="0090547A">
        <w:rPr>
          <w:rFonts w:ascii="Times New Roman" w:eastAsia="Times New Roman" w:hAnsi="Times New Roman" w:cs="Times New Roman"/>
          <w:b/>
          <w:i/>
          <w:sz w:val="24"/>
          <w:szCs w:val="24"/>
        </w:rPr>
        <w:t>Corpora</w:t>
      </w:r>
      <w:r w:rsidR="00F81227" w:rsidRPr="0090547A">
        <w:rPr>
          <w:rFonts w:ascii="Times New Roman" w:eastAsia="Times New Roman" w:hAnsi="Times New Roman" w:cs="Times New Roman"/>
          <w:b/>
          <w:i/>
          <w:sz w:val="24"/>
          <w:szCs w:val="24"/>
        </w:rPr>
        <w:t>te Social Responsibility (CSR)</w:t>
      </w:r>
    </w:p>
    <w:p w:rsidR="007F2C5B" w:rsidRPr="0090547A" w:rsidRDefault="007F2C5B" w:rsidP="0090547A">
      <w:pPr>
        <w:spacing w:after="0" w:line="480" w:lineRule="auto"/>
        <w:ind w:firstLine="720"/>
        <w:rPr>
          <w:rFonts w:ascii="Times New Roman" w:eastAsia="Times New Roman" w:hAnsi="Times New Roman" w:cs="Times New Roman"/>
          <w:i/>
          <w:sz w:val="24"/>
          <w:szCs w:val="24"/>
        </w:rPr>
      </w:pPr>
      <w:r w:rsidRPr="0090547A">
        <w:rPr>
          <w:rFonts w:ascii="Times New Roman" w:eastAsia="Times New Roman" w:hAnsi="Times New Roman" w:cs="Times New Roman"/>
          <w:sz w:val="24"/>
          <w:szCs w:val="24"/>
        </w:rPr>
        <w:t>As part of their social responsibility, businesses should make gender equality a priority by adding CSR ideas into their plans. As part of their CSR and sustainable development efforts, businesses deal with problems of gender equality (Velasco-</w:t>
      </w:r>
      <w:proofErr w:type="spellStart"/>
      <w:r w:rsidRPr="0090547A">
        <w:rPr>
          <w:rFonts w:ascii="Times New Roman" w:eastAsia="Times New Roman" w:hAnsi="Times New Roman" w:cs="Times New Roman"/>
          <w:sz w:val="24"/>
          <w:szCs w:val="24"/>
        </w:rPr>
        <w:t>Balmaseda</w:t>
      </w:r>
      <w:proofErr w:type="spellEnd"/>
      <w:r w:rsidRPr="0090547A">
        <w:rPr>
          <w:rFonts w:ascii="Times New Roman" w:eastAsia="Times New Roman" w:hAnsi="Times New Roman" w:cs="Times New Roman"/>
          <w:sz w:val="24"/>
          <w:szCs w:val="24"/>
        </w:rPr>
        <w:t xml:space="preserve"> et al., 2023). </w:t>
      </w:r>
    </w:p>
    <w:p w:rsidR="00160B88" w:rsidRPr="0090547A" w:rsidRDefault="00F81227" w:rsidP="0090547A">
      <w:pPr>
        <w:spacing w:after="0" w:line="480" w:lineRule="auto"/>
        <w:rPr>
          <w:rFonts w:ascii="Times New Roman" w:eastAsia="Times New Roman" w:hAnsi="Times New Roman" w:cs="Times New Roman"/>
          <w:sz w:val="24"/>
          <w:szCs w:val="24"/>
        </w:rPr>
      </w:pPr>
      <w:r w:rsidRPr="0090547A">
        <w:rPr>
          <w:rFonts w:ascii="Times New Roman" w:eastAsia="Times New Roman" w:hAnsi="Times New Roman" w:cs="Times New Roman"/>
          <w:b/>
          <w:i/>
          <w:sz w:val="24"/>
          <w:szCs w:val="24"/>
        </w:rPr>
        <w:t>Stakeholder Theory</w:t>
      </w:r>
    </w:p>
    <w:p w:rsidR="007F2C5B" w:rsidRPr="0090547A" w:rsidRDefault="00160B88"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t xml:space="preserve">Stakeholder theory says that companies should act in a way that considers the wants and needs of everyone, even their own workers. This means being open and honest about efforts to promote gender equality, putting together diverse leadership teams, and making sure that all workers feel welcome at work. </w:t>
      </w:r>
    </w:p>
    <w:p w:rsidR="00AD2E19" w:rsidRPr="0090547A" w:rsidRDefault="004A31EE" w:rsidP="0090547A">
      <w:pPr>
        <w:spacing w:after="0" w:line="480" w:lineRule="auto"/>
        <w:rPr>
          <w:rFonts w:ascii="Times New Roman" w:eastAsia="Times New Roman" w:hAnsi="Times New Roman" w:cs="Times New Roman"/>
          <w:sz w:val="24"/>
          <w:szCs w:val="24"/>
        </w:rPr>
      </w:pPr>
      <w:r w:rsidRPr="0090547A">
        <w:rPr>
          <w:rFonts w:ascii="Times New Roman" w:eastAsia="Times New Roman" w:hAnsi="Times New Roman" w:cs="Times New Roman"/>
          <w:b/>
          <w:sz w:val="24"/>
          <w:szCs w:val="24"/>
        </w:rPr>
        <w:t>Role of Business and Stakeholders</w:t>
      </w:r>
      <w:r w:rsidRPr="0090547A">
        <w:rPr>
          <w:rFonts w:ascii="Times New Roman" w:eastAsia="Times New Roman" w:hAnsi="Times New Roman" w:cs="Times New Roman"/>
          <w:b/>
          <w:sz w:val="24"/>
          <w:szCs w:val="24"/>
        </w:rPr>
        <w:br/>
      </w:r>
      <w:r w:rsidR="00F81227" w:rsidRPr="0090547A">
        <w:rPr>
          <w:rFonts w:ascii="Times New Roman" w:eastAsia="Times New Roman" w:hAnsi="Times New Roman" w:cs="Times New Roman"/>
          <w:b/>
          <w:i/>
          <w:sz w:val="24"/>
          <w:szCs w:val="24"/>
        </w:rPr>
        <w:t>Businesses</w:t>
      </w:r>
    </w:p>
    <w:p w:rsidR="00AD2E19" w:rsidRPr="0090547A" w:rsidRDefault="00AD2E19"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lastRenderedPageBreak/>
        <w:t xml:space="preserve">HR departments should ensure goals regarding inequalities based on gender are established and realistic. </w:t>
      </w:r>
      <w:r w:rsidR="0090547A" w:rsidRPr="0090547A">
        <w:rPr>
          <w:rFonts w:ascii="Times New Roman" w:eastAsia="Times New Roman" w:hAnsi="Times New Roman" w:cs="Times New Roman"/>
          <w:sz w:val="24"/>
          <w:szCs w:val="24"/>
        </w:rPr>
        <w:t>Both checks and balances in the organization should be made often and the diversity and inclusion policies in place should be extensive. Some organizations can encourage people to be on the lookout for bias inclination and open up on gender-related matters.</w:t>
      </w:r>
    </w:p>
    <w:p w:rsidR="00AD2E19" w:rsidRPr="0090547A" w:rsidRDefault="00F81227" w:rsidP="0090547A">
      <w:pPr>
        <w:spacing w:after="0" w:line="480" w:lineRule="auto"/>
        <w:rPr>
          <w:rFonts w:ascii="Times New Roman" w:eastAsia="Times New Roman" w:hAnsi="Times New Roman" w:cs="Times New Roman"/>
          <w:sz w:val="24"/>
          <w:szCs w:val="24"/>
        </w:rPr>
      </w:pPr>
      <w:r w:rsidRPr="0090547A">
        <w:rPr>
          <w:rFonts w:ascii="Times New Roman" w:eastAsia="Times New Roman" w:hAnsi="Times New Roman" w:cs="Times New Roman"/>
          <w:b/>
          <w:i/>
          <w:sz w:val="24"/>
          <w:szCs w:val="24"/>
        </w:rPr>
        <w:t>Policymakers</w:t>
      </w:r>
    </w:p>
    <w:p w:rsidR="00AD2E19" w:rsidRPr="0090547A" w:rsidRDefault="0090547A" w:rsidP="0090547A">
      <w:pPr>
        <w:spacing w:after="0" w:line="480" w:lineRule="auto"/>
        <w:ind w:firstLine="720"/>
        <w:rPr>
          <w:rFonts w:ascii="Times New Roman" w:eastAsia="Times New Roman" w:hAnsi="Times New Roman" w:cs="Times New Roman"/>
          <w:sz w:val="24"/>
          <w:szCs w:val="24"/>
        </w:rPr>
      </w:pPr>
      <w:r w:rsidRPr="0090547A">
        <w:rPr>
          <w:rFonts w:ascii="Times New Roman" w:hAnsi="Times New Roman" w:cs="Times New Roman"/>
          <w:color w:val="101828"/>
          <w:sz w:val="24"/>
          <w:szCs w:val="24"/>
          <w:shd w:val="clear" w:color="auto" w:fill="FFFFFF"/>
        </w:rPr>
        <w:t xml:space="preserve">They should enact and vigorously implement legislation that addresses the issue of equality. </w:t>
      </w:r>
      <w:r w:rsidR="00AD2E19" w:rsidRPr="0090547A">
        <w:rPr>
          <w:rFonts w:ascii="Times New Roman" w:eastAsia="Times New Roman" w:hAnsi="Times New Roman" w:cs="Times New Roman"/>
          <w:sz w:val="24"/>
          <w:szCs w:val="24"/>
        </w:rPr>
        <w:t xml:space="preserve">Part of this work is making rules about things like parental leave, equal pay, and policies that support women in leadership roles. </w:t>
      </w:r>
    </w:p>
    <w:p w:rsidR="00160B88" w:rsidRPr="0090547A" w:rsidRDefault="004A31EE" w:rsidP="0090547A">
      <w:pPr>
        <w:spacing w:after="0" w:line="480" w:lineRule="auto"/>
        <w:rPr>
          <w:rFonts w:ascii="Times New Roman" w:eastAsia="Times New Roman" w:hAnsi="Times New Roman" w:cs="Times New Roman"/>
          <w:b/>
          <w:i/>
          <w:sz w:val="24"/>
          <w:szCs w:val="24"/>
        </w:rPr>
      </w:pPr>
      <w:r w:rsidRPr="0090547A">
        <w:rPr>
          <w:rFonts w:ascii="Times New Roman" w:eastAsia="Times New Roman" w:hAnsi="Times New Roman" w:cs="Times New Roman"/>
          <w:b/>
          <w:i/>
          <w:sz w:val="24"/>
          <w:szCs w:val="24"/>
        </w:rPr>
        <w:t>A</w:t>
      </w:r>
      <w:r w:rsidR="00F81227" w:rsidRPr="0090547A">
        <w:rPr>
          <w:rFonts w:ascii="Times New Roman" w:eastAsia="Times New Roman" w:hAnsi="Times New Roman" w:cs="Times New Roman"/>
          <w:b/>
          <w:i/>
          <w:sz w:val="24"/>
          <w:szCs w:val="24"/>
        </w:rPr>
        <w:t>dvocacy Groups and Non-profits</w:t>
      </w:r>
    </w:p>
    <w:p w:rsidR="00AD2E19" w:rsidRPr="0090547A" w:rsidRDefault="00AD2E19"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t>These groups should continue to lobby for the change of policies, raise awareness on the issue of gender equity, and support the effort of organizations to embrace diversity.</w:t>
      </w:r>
    </w:p>
    <w:p w:rsidR="00DF1844" w:rsidRPr="0090547A" w:rsidRDefault="004A31EE" w:rsidP="0090547A">
      <w:pPr>
        <w:spacing w:after="0" w:line="480" w:lineRule="auto"/>
        <w:rPr>
          <w:rFonts w:ascii="Times New Roman" w:eastAsia="Times New Roman" w:hAnsi="Times New Roman" w:cs="Times New Roman"/>
          <w:b/>
          <w:sz w:val="24"/>
          <w:szCs w:val="24"/>
        </w:rPr>
      </w:pPr>
      <w:r w:rsidRPr="0090547A">
        <w:rPr>
          <w:rFonts w:ascii="Times New Roman" w:eastAsia="Times New Roman" w:hAnsi="Times New Roman" w:cs="Times New Roman"/>
          <w:b/>
          <w:sz w:val="24"/>
          <w:szCs w:val="24"/>
        </w:rPr>
        <w:t>Pos</w:t>
      </w:r>
      <w:r w:rsidR="00DF1844" w:rsidRPr="0090547A">
        <w:rPr>
          <w:rFonts w:ascii="Times New Roman" w:eastAsia="Times New Roman" w:hAnsi="Times New Roman" w:cs="Times New Roman"/>
          <w:b/>
          <w:sz w:val="24"/>
          <w:szCs w:val="24"/>
        </w:rPr>
        <w:t>sible Obstacles and Constraints</w:t>
      </w:r>
    </w:p>
    <w:p w:rsidR="00F81227" w:rsidRPr="0090547A" w:rsidRDefault="004A31EE"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t xml:space="preserve">In the fight against gender inequality, there are </w:t>
      </w:r>
      <w:r w:rsidR="00F81227" w:rsidRPr="0090547A">
        <w:rPr>
          <w:rFonts w:ascii="Times New Roman" w:eastAsia="Times New Roman" w:hAnsi="Times New Roman" w:cs="Times New Roman"/>
          <w:sz w:val="24"/>
          <w:szCs w:val="24"/>
        </w:rPr>
        <w:t>a number of potential barriers</w:t>
      </w:r>
      <w:proofErr w:type="gramStart"/>
      <w:r w:rsidR="00F81227" w:rsidRPr="0090547A">
        <w:rPr>
          <w:rFonts w:ascii="Times New Roman" w:eastAsia="Times New Roman" w:hAnsi="Times New Roman" w:cs="Times New Roman"/>
          <w:sz w:val="24"/>
          <w:szCs w:val="24"/>
        </w:rPr>
        <w:t>:</w:t>
      </w:r>
      <w:proofErr w:type="gramEnd"/>
      <w:r w:rsidR="00F81227" w:rsidRPr="0090547A">
        <w:rPr>
          <w:rFonts w:ascii="Times New Roman" w:eastAsia="Times New Roman" w:hAnsi="Times New Roman" w:cs="Times New Roman"/>
          <w:sz w:val="24"/>
          <w:szCs w:val="24"/>
        </w:rPr>
        <w:br/>
      </w:r>
      <w:r w:rsidR="00F81227" w:rsidRPr="0090547A">
        <w:rPr>
          <w:rFonts w:ascii="Times New Roman" w:eastAsia="Times New Roman" w:hAnsi="Times New Roman" w:cs="Times New Roman"/>
          <w:b/>
          <w:i/>
          <w:sz w:val="24"/>
          <w:szCs w:val="24"/>
        </w:rPr>
        <w:t>Resistance to Change</w:t>
      </w:r>
    </w:p>
    <w:p w:rsidR="00DF1844" w:rsidRPr="0090547A" w:rsidRDefault="004A31EE" w:rsidP="0090547A">
      <w:pPr>
        <w:spacing w:after="0" w:line="480" w:lineRule="auto"/>
        <w:ind w:firstLine="720"/>
        <w:rPr>
          <w:rFonts w:ascii="Times New Roman" w:eastAsia="Times New Roman" w:hAnsi="Times New Roman" w:cs="Times New Roman"/>
          <w:b/>
          <w:i/>
          <w:sz w:val="24"/>
          <w:szCs w:val="24"/>
        </w:rPr>
      </w:pPr>
      <w:r w:rsidRPr="0090547A">
        <w:rPr>
          <w:rFonts w:ascii="Times New Roman" w:eastAsia="Times New Roman" w:hAnsi="Times New Roman" w:cs="Times New Roman"/>
          <w:sz w:val="24"/>
          <w:szCs w:val="24"/>
        </w:rPr>
        <w:t xml:space="preserve">Some companies may be resistant to change because of deep-seated prejudices or because they are just concerned with the short-term profits. A compelling economic rationale for gender equality and bold leadership are necessary to overcome this opposition. </w:t>
      </w:r>
      <w:r w:rsidRPr="0090547A">
        <w:rPr>
          <w:rFonts w:ascii="Times New Roman" w:eastAsia="Times New Roman" w:hAnsi="Times New Roman" w:cs="Times New Roman"/>
          <w:sz w:val="24"/>
          <w:szCs w:val="24"/>
        </w:rPr>
        <w:br/>
      </w:r>
      <w:r w:rsidRPr="0090547A">
        <w:rPr>
          <w:rFonts w:ascii="Times New Roman" w:eastAsia="Times New Roman" w:hAnsi="Times New Roman" w:cs="Times New Roman"/>
          <w:b/>
          <w:i/>
          <w:sz w:val="24"/>
          <w:szCs w:val="24"/>
        </w:rPr>
        <w:t>Resource Constra</w:t>
      </w:r>
      <w:r w:rsidR="00DF1844" w:rsidRPr="0090547A">
        <w:rPr>
          <w:rFonts w:ascii="Times New Roman" w:eastAsia="Times New Roman" w:hAnsi="Times New Roman" w:cs="Times New Roman"/>
          <w:b/>
          <w:i/>
          <w:sz w:val="24"/>
          <w:szCs w:val="24"/>
        </w:rPr>
        <w:t>ints</w:t>
      </w:r>
    </w:p>
    <w:p w:rsidR="00DF1844" w:rsidRPr="0090547A" w:rsidRDefault="004A31EE" w:rsidP="0090547A">
      <w:pPr>
        <w:spacing w:after="0" w:line="480" w:lineRule="auto"/>
        <w:ind w:firstLine="720"/>
        <w:rPr>
          <w:rFonts w:ascii="Times New Roman" w:eastAsia="Times New Roman" w:hAnsi="Times New Roman" w:cs="Times New Roman"/>
          <w:b/>
          <w:i/>
          <w:sz w:val="24"/>
          <w:szCs w:val="24"/>
        </w:rPr>
      </w:pPr>
      <w:r w:rsidRPr="0090547A">
        <w:rPr>
          <w:rFonts w:ascii="Times New Roman" w:eastAsia="Times New Roman" w:hAnsi="Times New Roman" w:cs="Times New Roman"/>
          <w:sz w:val="24"/>
          <w:szCs w:val="24"/>
        </w:rPr>
        <w:t>Diversity and inclusion program implementation can be somewhat demanding on resources. Companies should prioritize these projects and be prepared to invest in them even if they may incur costs in the short term. Part of this process can include setting aside funds for gender equality progr</w:t>
      </w:r>
      <w:r w:rsidR="00DF1844" w:rsidRPr="0090547A">
        <w:rPr>
          <w:rFonts w:ascii="Times New Roman" w:eastAsia="Times New Roman" w:hAnsi="Times New Roman" w:cs="Times New Roman"/>
          <w:sz w:val="24"/>
          <w:szCs w:val="24"/>
        </w:rPr>
        <w:t>ams, mentorships, and training.</w:t>
      </w:r>
      <w:r w:rsidR="00DF1844" w:rsidRPr="0090547A">
        <w:rPr>
          <w:rFonts w:ascii="Times New Roman" w:eastAsia="Times New Roman" w:hAnsi="Times New Roman" w:cs="Times New Roman"/>
          <w:sz w:val="24"/>
          <w:szCs w:val="24"/>
        </w:rPr>
        <w:br/>
      </w:r>
      <w:r w:rsidR="00DF1844" w:rsidRPr="0090547A">
        <w:rPr>
          <w:rFonts w:ascii="Times New Roman" w:eastAsia="Times New Roman" w:hAnsi="Times New Roman" w:cs="Times New Roman"/>
          <w:b/>
          <w:i/>
          <w:sz w:val="24"/>
          <w:szCs w:val="24"/>
        </w:rPr>
        <w:t>Cultural Barriers</w:t>
      </w:r>
    </w:p>
    <w:p w:rsidR="00DF1844" w:rsidRPr="0090547A" w:rsidRDefault="004A31EE" w:rsidP="0090547A">
      <w:pPr>
        <w:spacing w:after="0" w:line="480" w:lineRule="auto"/>
        <w:ind w:firstLine="720"/>
        <w:rPr>
          <w:rFonts w:ascii="Times New Roman" w:eastAsia="Times New Roman" w:hAnsi="Times New Roman" w:cs="Times New Roman"/>
          <w:b/>
          <w:i/>
          <w:sz w:val="24"/>
          <w:szCs w:val="24"/>
        </w:rPr>
      </w:pPr>
      <w:r w:rsidRPr="0090547A">
        <w:rPr>
          <w:rFonts w:ascii="Times New Roman" w:eastAsia="Times New Roman" w:hAnsi="Times New Roman" w:cs="Times New Roman"/>
          <w:sz w:val="24"/>
          <w:szCs w:val="24"/>
        </w:rPr>
        <w:lastRenderedPageBreak/>
        <w:t xml:space="preserve">Gender inequality can be reinforced by societal and cultural standards. </w:t>
      </w:r>
      <w:r w:rsidR="00DF1844" w:rsidRPr="0090547A">
        <w:rPr>
          <w:rFonts w:ascii="Times New Roman" w:eastAsia="Times New Roman" w:hAnsi="Times New Roman" w:cs="Times New Roman"/>
          <w:sz w:val="24"/>
          <w:szCs w:val="24"/>
        </w:rPr>
        <w:t xml:space="preserve">Social conventions and biases that limit women's rights and opportunities are the main reasons why women still face inequality in the workplace (Shang, 2022). </w:t>
      </w:r>
      <w:r w:rsidRPr="0090547A">
        <w:rPr>
          <w:rFonts w:ascii="Times New Roman" w:eastAsia="Times New Roman" w:hAnsi="Times New Roman" w:cs="Times New Roman"/>
          <w:sz w:val="24"/>
          <w:szCs w:val="24"/>
        </w:rPr>
        <w:t xml:space="preserve">It will take education, activism, and changes to policies to overcome these obstacles. </w:t>
      </w:r>
    </w:p>
    <w:p w:rsidR="00DF1844" w:rsidRPr="0090547A" w:rsidRDefault="004A31EE" w:rsidP="0090547A">
      <w:pPr>
        <w:spacing w:after="0" w:line="480" w:lineRule="auto"/>
        <w:rPr>
          <w:rFonts w:ascii="Times New Roman" w:eastAsia="Times New Roman" w:hAnsi="Times New Roman" w:cs="Times New Roman"/>
          <w:sz w:val="24"/>
          <w:szCs w:val="24"/>
        </w:rPr>
      </w:pPr>
      <w:r w:rsidRPr="0090547A">
        <w:rPr>
          <w:rFonts w:ascii="Times New Roman" w:eastAsia="Times New Roman" w:hAnsi="Times New Roman" w:cs="Times New Roman"/>
          <w:b/>
          <w:sz w:val="24"/>
          <w:szCs w:val="24"/>
        </w:rPr>
        <w:t>Overcoming Obstacles</w:t>
      </w:r>
    </w:p>
    <w:p w:rsidR="00DF1844" w:rsidRPr="0090547A" w:rsidRDefault="00DF1844"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t>The United Nations' 2030 Agenda for Sustainable Development highlights the need of improving gender equality as one of the 17 main Sustainable Development Goals (SDGs). These goals emphasize the need for immediate action from all nations to form global partnerships in order to propel change (</w:t>
      </w:r>
      <w:proofErr w:type="spellStart"/>
      <w:r w:rsidRPr="0090547A">
        <w:rPr>
          <w:rFonts w:ascii="Times New Roman" w:eastAsia="Times New Roman" w:hAnsi="Times New Roman" w:cs="Times New Roman"/>
          <w:sz w:val="24"/>
          <w:szCs w:val="24"/>
        </w:rPr>
        <w:t>Meng</w:t>
      </w:r>
      <w:proofErr w:type="spellEnd"/>
      <w:r w:rsidRPr="0090547A">
        <w:rPr>
          <w:rFonts w:ascii="Times New Roman" w:eastAsia="Times New Roman" w:hAnsi="Times New Roman" w:cs="Times New Roman"/>
          <w:sz w:val="24"/>
          <w:szCs w:val="24"/>
        </w:rPr>
        <w:t xml:space="preserve"> &amp; Neill, 2021). </w:t>
      </w:r>
      <w:r w:rsidR="004A31EE" w:rsidRPr="0090547A">
        <w:rPr>
          <w:rFonts w:ascii="Times New Roman" w:eastAsia="Times New Roman" w:hAnsi="Times New Roman" w:cs="Times New Roman"/>
          <w:sz w:val="24"/>
          <w:szCs w:val="24"/>
        </w:rPr>
        <w:t>Here are some things that stakeholders and businesses can do</w:t>
      </w:r>
      <w:r w:rsidRPr="0090547A">
        <w:rPr>
          <w:rFonts w:ascii="Times New Roman" w:eastAsia="Times New Roman" w:hAnsi="Times New Roman" w:cs="Times New Roman"/>
          <w:sz w:val="24"/>
          <w:szCs w:val="24"/>
        </w:rPr>
        <w:t xml:space="preserve"> to get over these problems</w:t>
      </w:r>
      <w:proofErr w:type="gramStart"/>
      <w:r w:rsidRPr="0090547A">
        <w:rPr>
          <w:rFonts w:ascii="Times New Roman" w:eastAsia="Times New Roman" w:hAnsi="Times New Roman" w:cs="Times New Roman"/>
          <w:sz w:val="24"/>
          <w:szCs w:val="24"/>
        </w:rPr>
        <w:t>:</w:t>
      </w:r>
      <w:proofErr w:type="gramEnd"/>
      <w:r w:rsidRPr="0090547A">
        <w:rPr>
          <w:rFonts w:ascii="Times New Roman" w:eastAsia="Times New Roman" w:hAnsi="Times New Roman" w:cs="Times New Roman"/>
          <w:sz w:val="24"/>
          <w:szCs w:val="24"/>
        </w:rPr>
        <w:br/>
      </w:r>
      <w:r w:rsidRPr="0090547A">
        <w:rPr>
          <w:rFonts w:ascii="Times New Roman" w:eastAsia="Times New Roman" w:hAnsi="Times New Roman" w:cs="Times New Roman"/>
          <w:b/>
          <w:i/>
          <w:sz w:val="24"/>
          <w:szCs w:val="24"/>
        </w:rPr>
        <w:t>Leadership Commitment</w:t>
      </w:r>
    </w:p>
    <w:p w:rsidR="00160B88" w:rsidRPr="0090547A" w:rsidRDefault="004A31EE"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t>It is the responsibility of leaders to encourage ge</w:t>
      </w:r>
      <w:r w:rsidR="00DF1844" w:rsidRPr="0090547A">
        <w:rPr>
          <w:rFonts w:ascii="Times New Roman" w:eastAsia="Times New Roman" w:hAnsi="Times New Roman" w:cs="Times New Roman"/>
          <w:sz w:val="24"/>
          <w:szCs w:val="24"/>
        </w:rPr>
        <w:t>nder equality and to take</w:t>
      </w:r>
      <w:r w:rsidRPr="0090547A">
        <w:rPr>
          <w:rFonts w:ascii="Times New Roman" w:eastAsia="Times New Roman" w:hAnsi="Times New Roman" w:cs="Times New Roman"/>
          <w:sz w:val="24"/>
          <w:szCs w:val="24"/>
        </w:rPr>
        <w:t xml:space="preserve"> inclusive actions. The first step is to establish measurable objectives related to gender diversity. Then, make sure that leaders are held responsibl</w:t>
      </w:r>
      <w:r w:rsidR="00DF1844" w:rsidRPr="0090547A">
        <w:rPr>
          <w:rFonts w:ascii="Times New Roman" w:eastAsia="Times New Roman" w:hAnsi="Times New Roman" w:cs="Times New Roman"/>
          <w:sz w:val="24"/>
          <w:szCs w:val="24"/>
        </w:rPr>
        <w:t>e for meeting these objectives.</w:t>
      </w:r>
      <w:r w:rsidR="00DF1844" w:rsidRPr="0090547A">
        <w:rPr>
          <w:rFonts w:ascii="Times New Roman" w:eastAsia="Times New Roman" w:hAnsi="Times New Roman" w:cs="Times New Roman"/>
          <w:sz w:val="24"/>
          <w:szCs w:val="24"/>
        </w:rPr>
        <w:br/>
      </w:r>
      <w:r w:rsidR="00DF1844" w:rsidRPr="0090547A">
        <w:rPr>
          <w:rFonts w:ascii="Times New Roman" w:eastAsia="Times New Roman" w:hAnsi="Times New Roman" w:cs="Times New Roman"/>
          <w:b/>
          <w:i/>
          <w:sz w:val="24"/>
          <w:szCs w:val="24"/>
        </w:rPr>
        <w:t>Education and Training</w:t>
      </w:r>
    </w:p>
    <w:p w:rsidR="00160B88" w:rsidRPr="0090547A" w:rsidRDefault="00AD2E19"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t xml:space="preserve">Action and perception in business practices can be altered by teaching and learning options like the unconquered bias, diversity, and inclusion. </w:t>
      </w:r>
      <w:r w:rsidR="00160B88" w:rsidRPr="0090547A">
        <w:rPr>
          <w:rFonts w:ascii="Times New Roman" w:eastAsia="Times New Roman" w:hAnsi="Times New Roman" w:cs="Times New Roman"/>
          <w:sz w:val="24"/>
          <w:szCs w:val="24"/>
        </w:rPr>
        <w:t>As a way to deal with bias, several organizations have turned to anti-bias training (</w:t>
      </w:r>
      <w:proofErr w:type="spellStart"/>
      <w:r w:rsidR="00160B88" w:rsidRPr="0090547A">
        <w:rPr>
          <w:rFonts w:ascii="Times New Roman" w:eastAsia="Times New Roman" w:hAnsi="Times New Roman" w:cs="Times New Roman"/>
          <w:sz w:val="24"/>
          <w:szCs w:val="24"/>
        </w:rPr>
        <w:t>Onyeador</w:t>
      </w:r>
      <w:proofErr w:type="spellEnd"/>
      <w:r w:rsidR="00160B88" w:rsidRPr="0090547A">
        <w:rPr>
          <w:rFonts w:ascii="Times New Roman" w:eastAsia="Times New Roman" w:hAnsi="Times New Roman" w:cs="Times New Roman"/>
          <w:sz w:val="24"/>
          <w:szCs w:val="24"/>
        </w:rPr>
        <w:t xml:space="preserve"> et al., 2021). </w:t>
      </w:r>
      <w:r w:rsidRPr="0090547A">
        <w:rPr>
          <w:rFonts w:ascii="Times New Roman" w:eastAsia="Times New Roman" w:hAnsi="Times New Roman" w:cs="Times New Roman"/>
          <w:sz w:val="24"/>
          <w:szCs w:val="24"/>
        </w:rPr>
        <w:t>Gender inequality right now affects today’s society; as such, training programs must assist individuals to appreciate this and look for ways to correct the issue.</w:t>
      </w:r>
    </w:p>
    <w:p w:rsidR="005E7DD4" w:rsidRPr="0090547A" w:rsidRDefault="006A534C" w:rsidP="0090547A">
      <w:pPr>
        <w:spacing w:after="0" w:line="480" w:lineRule="auto"/>
        <w:rPr>
          <w:rFonts w:ascii="Times New Roman" w:eastAsia="Times New Roman" w:hAnsi="Times New Roman" w:cs="Times New Roman"/>
          <w:b/>
          <w:i/>
          <w:sz w:val="24"/>
          <w:szCs w:val="24"/>
        </w:rPr>
      </w:pPr>
      <w:r w:rsidRPr="0090547A">
        <w:rPr>
          <w:rFonts w:ascii="Times New Roman" w:eastAsia="Times New Roman" w:hAnsi="Times New Roman" w:cs="Times New Roman"/>
          <w:b/>
          <w:i/>
          <w:sz w:val="24"/>
          <w:szCs w:val="24"/>
        </w:rPr>
        <w:t>Measuring and Reporting</w:t>
      </w:r>
    </w:p>
    <w:p w:rsidR="005E7DD4" w:rsidRPr="0090547A" w:rsidRDefault="00AD2E19"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t xml:space="preserve">Regarding gender measures, corporations should have targets that must be reviewed and reported on periodically. </w:t>
      </w:r>
      <w:r w:rsidR="005E7DD4" w:rsidRPr="0090547A">
        <w:rPr>
          <w:rFonts w:ascii="Times New Roman" w:eastAsia="Times New Roman" w:hAnsi="Times New Roman" w:cs="Times New Roman"/>
          <w:sz w:val="24"/>
          <w:szCs w:val="24"/>
        </w:rPr>
        <w:t xml:space="preserve">A business can also improve its image and gain the trust of its </w:t>
      </w:r>
      <w:r w:rsidR="005E7DD4" w:rsidRPr="0090547A">
        <w:rPr>
          <w:rFonts w:ascii="Times New Roman" w:eastAsia="Times New Roman" w:hAnsi="Times New Roman" w:cs="Times New Roman"/>
          <w:sz w:val="24"/>
          <w:szCs w:val="24"/>
        </w:rPr>
        <w:lastRenderedPageBreak/>
        <w:t xml:space="preserve">stakeholders by letting the public know about things like pay equity and gender diversity. This is because sustainable development policies of a company are evidenced through the company’s disclosure of gender equality </w:t>
      </w:r>
      <w:r w:rsidR="00160B88" w:rsidRPr="0090547A">
        <w:rPr>
          <w:rFonts w:ascii="Times New Roman" w:eastAsia="Times New Roman" w:hAnsi="Times New Roman" w:cs="Times New Roman"/>
          <w:sz w:val="24"/>
          <w:szCs w:val="24"/>
        </w:rPr>
        <w:t>(</w:t>
      </w:r>
      <w:proofErr w:type="spellStart"/>
      <w:r w:rsidR="00160B88" w:rsidRPr="0090547A">
        <w:rPr>
          <w:rFonts w:ascii="Times New Roman" w:eastAsia="Times New Roman" w:hAnsi="Times New Roman" w:cs="Times New Roman"/>
          <w:sz w:val="24"/>
          <w:szCs w:val="24"/>
        </w:rPr>
        <w:t>Wahyuningrum</w:t>
      </w:r>
      <w:proofErr w:type="spellEnd"/>
      <w:r w:rsidR="00160B88" w:rsidRPr="0090547A">
        <w:rPr>
          <w:rFonts w:ascii="Times New Roman" w:eastAsia="Times New Roman" w:hAnsi="Times New Roman" w:cs="Times New Roman"/>
          <w:sz w:val="24"/>
          <w:szCs w:val="24"/>
        </w:rPr>
        <w:t xml:space="preserve"> et al., 2022).</w:t>
      </w:r>
    </w:p>
    <w:p w:rsidR="00160B88" w:rsidRPr="0090547A" w:rsidRDefault="005E7DD4" w:rsidP="0090547A">
      <w:pPr>
        <w:spacing w:after="0" w:line="480" w:lineRule="auto"/>
        <w:ind w:firstLine="720"/>
        <w:rPr>
          <w:rFonts w:ascii="Times New Roman" w:eastAsia="Times New Roman" w:hAnsi="Times New Roman" w:cs="Times New Roman"/>
          <w:sz w:val="24"/>
          <w:szCs w:val="24"/>
        </w:rPr>
      </w:pPr>
      <w:r w:rsidRPr="0090547A">
        <w:rPr>
          <w:rFonts w:ascii="Times New Roman" w:eastAsia="Times New Roman" w:hAnsi="Times New Roman" w:cs="Times New Roman"/>
          <w:sz w:val="24"/>
          <w:szCs w:val="24"/>
        </w:rPr>
        <w:t>To conclude, addressing the problem of gender inequality at work requires collective efforts of business, politics, and social organizations. Solving this problem will be advantageous to companies and the business in general. Business entities are in a position to transform their workplaces to be fair and welcoming through proper planning for the benefit of all the stakeholders. More effort, direction, the voice of authoritative leadership, teaching, insisting on and practicing more team work are required in order to progress on gender equity. The consideration of stakeholders and corporate social responsibility can contribute to the constructive changes of society and make it more equitable.</w:t>
      </w:r>
    </w:p>
    <w:p w:rsidR="00160B88" w:rsidRPr="005E7DD4" w:rsidRDefault="00160B88" w:rsidP="005E7DD4">
      <w:pPr>
        <w:spacing w:after="0" w:line="480" w:lineRule="auto"/>
        <w:rPr>
          <w:rFonts w:ascii="Times New Roman" w:hAnsi="Times New Roman" w:cs="Times New Roman"/>
          <w:b/>
          <w:sz w:val="24"/>
          <w:szCs w:val="24"/>
        </w:rPr>
      </w:pPr>
    </w:p>
    <w:p w:rsidR="005E7DD4" w:rsidRDefault="005E7DD4" w:rsidP="005E7DD4">
      <w:pPr>
        <w:spacing w:after="0" w:line="480" w:lineRule="auto"/>
        <w:jc w:val="center"/>
        <w:rPr>
          <w:rFonts w:ascii="Times New Roman" w:hAnsi="Times New Roman" w:cs="Times New Roman"/>
          <w:b/>
          <w:sz w:val="24"/>
          <w:szCs w:val="24"/>
        </w:rPr>
      </w:pPr>
    </w:p>
    <w:p w:rsidR="005E7DD4" w:rsidRDefault="005E7DD4" w:rsidP="005E7DD4">
      <w:pPr>
        <w:spacing w:after="0" w:line="480" w:lineRule="auto"/>
        <w:jc w:val="center"/>
        <w:rPr>
          <w:rFonts w:ascii="Times New Roman" w:hAnsi="Times New Roman" w:cs="Times New Roman"/>
          <w:b/>
          <w:sz w:val="24"/>
          <w:szCs w:val="24"/>
        </w:rPr>
      </w:pPr>
    </w:p>
    <w:p w:rsidR="005E7DD4" w:rsidRDefault="005E7DD4" w:rsidP="005E7DD4">
      <w:pPr>
        <w:spacing w:after="0" w:line="480" w:lineRule="auto"/>
        <w:jc w:val="center"/>
        <w:rPr>
          <w:rFonts w:ascii="Times New Roman" w:hAnsi="Times New Roman" w:cs="Times New Roman"/>
          <w:b/>
          <w:sz w:val="24"/>
          <w:szCs w:val="24"/>
        </w:rPr>
      </w:pPr>
    </w:p>
    <w:p w:rsidR="005E7DD4" w:rsidRDefault="005E7DD4" w:rsidP="005E7DD4">
      <w:pPr>
        <w:spacing w:after="0" w:line="480" w:lineRule="auto"/>
        <w:jc w:val="center"/>
        <w:rPr>
          <w:rFonts w:ascii="Times New Roman" w:hAnsi="Times New Roman" w:cs="Times New Roman"/>
          <w:b/>
          <w:sz w:val="24"/>
          <w:szCs w:val="24"/>
        </w:rPr>
      </w:pPr>
    </w:p>
    <w:p w:rsidR="005E7DD4" w:rsidRDefault="005E7DD4" w:rsidP="005E7DD4">
      <w:pPr>
        <w:spacing w:after="0" w:line="480" w:lineRule="auto"/>
        <w:jc w:val="center"/>
        <w:rPr>
          <w:rFonts w:ascii="Times New Roman" w:hAnsi="Times New Roman" w:cs="Times New Roman"/>
          <w:b/>
          <w:sz w:val="24"/>
          <w:szCs w:val="24"/>
        </w:rPr>
      </w:pPr>
    </w:p>
    <w:p w:rsidR="005E7DD4" w:rsidRDefault="005E7DD4" w:rsidP="005E7DD4">
      <w:pPr>
        <w:spacing w:after="0" w:line="480" w:lineRule="auto"/>
        <w:jc w:val="center"/>
        <w:rPr>
          <w:rFonts w:ascii="Times New Roman" w:hAnsi="Times New Roman" w:cs="Times New Roman"/>
          <w:b/>
          <w:sz w:val="24"/>
          <w:szCs w:val="24"/>
        </w:rPr>
      </w:pPr>
    </w:p>
    <w:p w:rsidR="005E7DD4" w:rsidRDefault="005E7DD4" w:rsidP="005E7DD4">
      <w:pPr>
        <w:spacing w:after="0" w:line="480" w:lineRule="auto"/>
        <w:jc w:val="center"/>
        <w:rPr>
          <w:rFonts w:ascii="Times New Roman" w:hAnsi="Times New Roman" w:cs="Times New Roman"/>
          <w:b/>
          <w:sz w:val="24"/>
          <w:szCs w:val="24"/>
        </w:rPr>
      </w:pPr>
    </w:p>
    <w:p w:rsidR="005E7DD4" w:rsidRDefault="005E7DD4" w:rsidP="005E7DD4">
      <w:pPr>
        <w:spacing w:after="0" w:line="480" w:lineRule="auto"/>
        <w:jc w:val="center"/>
        <w:rPr>
          <w:rFonts w:ascii="Times New Roman" w:hAnsi="Times New Roman" w:cs="Times New Roman"/>
          <w:b/>
          <w:sz w:val="24"/>
          <w:szCs w:val="24"/>
        </w:rPr>
      </w:pPr>
    </w:p>
    <w:p w:rsidR="005E7DD4" w:rsidRDefault="005E7DD4" w:rsidP="005E7DD4">
      <w:pPr>
        <w:spacing w:after="0" w:line="480" w:lineRule="auto"/>
        <w:jc w:val="center"/>
        <w:rPr>
          <w:rFonts w:ascii="Times New Roman" w:hAnsi="Times New Roman" w:cs="Times New Roman"/>
          <w:b/>
          <w:sz w:val="24"/>
          <w:szCs w:val="24"/>
        </w:rPr>
      </w:pPr>
    </w:p>
    <w:p w:rsidR="005E7DD4" w:rsidRDefault="005E7DD4" w:rsidP="005E7DD4">
      <w:pPr>
        <w:spacing w:after="0" w:line="480" w:lineRule="auto"/>
        <w:jc w:val="center"/>
        <w:rPr>
          <w:rFonts w:ascii="Times New Roman" w:hAnsi="Times New Roman" w:cs="Times New Roman"/>
          <w:b/>
          <w:sz w:val="24"/>
          <w:szCs w:val="24"/>
        </w:rPr>
      </w:pPr>
    </w:p>
    <w:p w:rsidR="005E7DD4" w:rsidRDefault="005E7DD4" w:rsidP="005E7DD4">
      <w:pPr>
        <w:spacing w:after="0" w:line="480" w:lineRule="auto"/>
        <w:jc w:val="center"/>
        <w:rPr>
          <w:rFonts w:ascii="Times New Roman" w:hAnsi="Times New Roman" w:cs="Times New Roman"/>
          <w:b/>
          <w:sz w:val="24"/>
          <w:szCs w:val="24"/>
        </w:rPr>
      </w:pPr>
    </w:p>
    <w:p w:rsidR="00824220" w:rsidRPr="005E7DD4" w:rsidRDefault="00824220" w:rsidP="005E7DD4">
      <w:pPr>
        <w:spacing w:after="0" w:line="480" w:lineRule="auto"/>
        <w:jc w:val="center"/>
        <w:rPr>
          <w:rFonts w:ascii="Times New Roman" w:hAnsi="Times New Roman" w:cs="Times New Roman"/>
          <w:b/>
          <w:sz w:val="24"/>
          <w:szCs w:val="24"/>
        </w:rPr>
      </w:pPr>
      <w:r w:rsidRPr="005E7DD4">
        <w:rPr>
          <w:rFonts w:ascii="Times New Roman" w:hAnsi="Times New Roman" w:cs="Times New Roman"/>
          <w:b/>
          <w:sz w:val="24"/>
          <w:szCs w:val="24"/>
        </w:rPr>
        <w:lastRenderedPageBreak/>
        <w:t>References</w:t>
      </w:r>
    </w:p>
    <w:p w:rsidR="00824220" w:rsidRPr="005E7DD4" w:rsidRDefault="00B009E7" w:rsidP="005E7DD4">
      <w:pPr>
        <w:spacing w:after="0" w:line="480" w:lineRule="auto"/>
        <w:ind w:left="720" w:hanging="720"/>
        <w:rPr>
          <w:rFonts w:ascii="Times New Roman" w:eastAsia="Times New Roman" w:hAnsi="Times New Roman" w:cs="Times New Roman"/>
          <w:sz w:val="24"/>
          <w:szCs w:val="24"/>
        </w:rPr>
      </w:pPr>
      <w:proofErr w:type="spellStart"/>
      <w:r w:rsidRPr="005E7DD4">
        <w:rPr>
          <w:rFonts w:ascii="Times New Roman" w:eastAsia="Times New Roman" w:hAnsi="Times New Roman" w:cs="Times New Roman"/>
          <w:sz w:val="24"/>
          <w:szCs w:val="24"/>
        </w:rPr>
        <w:t>Chakrabarty</w:t>
      </w:r>
      <w:proofErr w:type="spellEnd"/>
      <w:r w:rsidRPr="005E7DD4">
        <w:rPr>
          <w:rFonts w:ascii="Times New Roman" w:eastAsia="Times New Roman" w:hAnsi="Times New Roman" w:cs="Times New Roman"/>
          <w:sz w:val="24"/>
          <w:szCs w:val="24"/>
        </w:rPr>
        <w:t xml:space="preserve">, T. (2022). Merit, Capital and middle Class: Exploring the linkages. </w:t>
      </w:r>
      <w:r w:rsidRPr="005E7DD4">
        <w:rPr>
          <w:rFonts w:ascii="Times New Roman" w:eastAsia="Times New Roman" w:hAnsi="Times New Roman" w:cs="Times New Roman"/>
          <w:i/>
          <w:iCs/>
          <w:sz w:val="24"/>
          <w:szCs w:val="24"/>
        </w:rPr>
        <w:t>Indian Journal of Human Development</w:t>
      </w:r>
      <w:r w:rsidRPr="005E7DD4">
        <w:rPr>
          <w:rFonts w:ascii="Times New Roman" w:eastAsia="Times New Roman" w:hAnsi="Times New Roman" w:cs="Times New Roman"/>
          <w:sz w:val="24"/>
          <w:szCs w:val="24"/>
        </w:rPr>
        <w:t xml:space="preserve">, </w:t>
      </w:r>
      <w:r w:rsidRPr="005E7DD4">
        <w:rPr>
          <w:rFonts w:ascii="Times New Roman" w:eastAsia="Times New Roman" w:hAnsi="Times New Roman" w:cs="Times New Roman"/>
          <w:i/>
          <w:iCs/>
          <w:sz w:val="24"/>
          <w:szCs w:val="24"/>
        </w:rPr>
        <w:t>16</w:t>
      </w:r>
      <w:r w:rsidRPr="005E7DD4">
        <w:rPr>
          <w:rFonts w:ascii="Times New Roman" w:eastAsia="Times New Roman" w:hAnsi="Times New Roman" w:cs="Times New Roman"/>
          <w:sz w:val="24"/>
          <w:szCs w:val="24"/>
        </w:rPr>
        <w:t xml:space="preserve">(1), 158–168. </w:t>
      </w:r>
      <w:hyperlink r:id="rId6" w:history="1">
        <w:r w:rsidRPr="005E7DD4">
          <w:rPr>
            <w:rStyle w:val="Hyperlink"/>
            <w:rFonts w:ascii="Times New Roman" w:eastAsia="Times New Roman" w:hAnsi="Times New Roman" w:cs="Times New Roman"/>
            <w:sz w:val="24"/>
            <w:szCs w:val="24"/>
          </w:rPr>
          <w:t>https://doi.org/10.1177/09737030221099328</w:t>
        </w:r>
      </w:hyperlink>
      <w:r w:rsidRPr="005E7DD4">
        <w:rPr>
          <w:rFonts w:ascii="Times New Roman" w:eastAsia="Times New Roman" w:hAnsi="Times New Roman" w:cs="Times New Roman"/>
          <w:sz w:val="24"/>
          <w:szCs w:val="24"/>
        </w:rPr>
        <w:t xml:space="preserve">  </w:t>
      </w:r>
    </w:p>
    <w:p w:rsidR="005C3650" w:rsidRPr="005E7DD4" w:rsidRDefault="005C3650" w:rsidP="005E7DD4">
      <w:pPr>
        <w:spacing w:after="0" w:line="480" w:lineRule="auto"/>
        <w:ind w:left="720" w:hanging="720"/>
        <w:rPr>
          <w:rFonts w:ascii="Times New Roman" w:eastAsia="Times New Roman" w:hAnsi="Times New Roman" w:cs="Times New Roman"/>
          <w:sz w:val="24"/>
          <w:szCs w:val="24"/>
        </w:rPr>
      </w:pPr>
      <w:proofErr w:type="spellStart"/>
      <w:r w:rsidRPr="005E7DD4">
        <w:rPr>
          <w:rFonts w:ascii="Times New Roman" w:eastAsia="Times New Roman" w:hAnsi="Times New Roman" w:cs="Times New Roman"/>
          <w:sz w:val="24"/>
          <w:szCs w:val="24"/>
        </w:rPr>
        <w:t>Fernández</w:t>
      </w:r>
      <w:proofErr w:type="spellEnd"/>
      <w:r w:rsidRPr="005E7DD4">
        <w:rPr>
          <w:rFonts w:ascii="Times New Roman" w:eastAsia="Times New Roman" w:hAnsi="Times New Roman" w:cs="Times New Roman"/>
          <w:sz w:val="24"/>
          <w:szCs w:val="24"/>
        </w:rPr>
        <w:t xml:space="preserve">, R., Isakova, A., Luna, F., &amp; </w:t>
      </w:r>
      <w:proofErr w:type="spellStart"/>
      <w:r w:rsidRPr="005E7DD4">
        <w:rPr>
          <w:rFonts w:ascii="Times New Roman" w:eastAsia="Times New Roman" w:hAnsi="Times New Roman" w:cs="Times New Roman"/>
          <w:sz w:val="24"/>
          <w:szCs w:val="24"/>
        </w:rPr>
        <w:t>Rambousek</w:t>
      </w:r>
      <w:proofErr w:type="spellEnd"/>
      <w:r w:rsidRPr="005E7DD4">
        <w:rPr>
          <w:rFonts w:ascii="Times New Roman" w:eastAsia="Times New Roman" w:hAnsi="Times New Roman" w:cs="Times New Roman"/>
          <w:sz w:val="24"/>
          <w:szCs w:val="24"/>
        </w:rPr>
        <w:t xml:space="preserve">, B. (2021). Gender equality and inclusive growth. </w:t>
      </w:r>
      <w:r w:rsidRPr="005E7DD4">
        <w:rPr>
          <w:rFonts w:ascii="Times New Roman" w:eastAsia="Times New Roman" w:hAnsi="Times New Roman" w:cs="Times New Roman"/>
          <w:i/>
          <w:iCs/>
          <w:sz w:val="24"/>
          <w:szCs w:val="24"/>
        </w:rPr>
        <w:t>IMF Working Paper</w:t>
      </w:r>
      <w:r w:rsidRPr="005E7DD4">
        <w:rPr>
          <w:rFonts w:ascii="Times New Roman" w:eastAsia="Times New Roman" w:hAnsi="Times New Roman" w:cs="Times New Roman"/>
          <w:sz w:val="24"/>
          <w:szCs w:val="24"/>
        </w:rPr>
        <w:t xml:space="preserve">, </w:t>
      </w:r>
      <w:r w:rsidRPr="005E7DD4">
        <w:rPr>
          <w:rFonts w:ascii="Times New Roman" w:eastAsia="Times New Roman" w:hAnsi="Times New Roman" w:cs="Times New Roman"/>
          <w:i/>
          <w:iCs/>
          <w:sz w:val="24"/>
          <w:szCs w:val="24"/>
        </w:rPr>
        <w:t>2021</w:t>
      </w:r>
      <w:r w:rsidRPr="005E7DD4">
        <w:rPr>
          <w:rFonts w:ascii="Times New Roman" w:eastAsia="Times New Roman" w:hAnsi="Times New Roman" w:cs="Times New Roman"/>
          <w:sz w:val="24"/>
          <w:szCs w:val="24"/>
        </w:rPr>
        <w:t xml:space="preserve">(059). </w:t>
      </w:r>
      <w:hyperlink r:id="rId7" w:history="1">
        <w:r w:rsidRPr="005E7DD4">
          <w:rPr>
            <w:rStyle w:val="Hyperlink"/>
            <w:rFonts w:ascii="Times New Roman" w:eastAsia="Times New Roman" w:hAnsi="Times New Roman" w:cs="Times New Roman"/>
            <w:sz w:val="24"/>
            <w:szCs w:val="24"/>
          </w:rPr>
          <w:t>https://doi.org/10.5089/9781513571164.001.a001</w:t>
        </w:r>
      </w:hyperlink>
      <w:r w:rsidRPr="005E7DD4">
        <w:rPr>
          <w:rFonts w:ascii="Times New Roman" w:eastAsia="Times New Roman" w:hAnsi="Times New Roman" w:cs="Times New Roman"/>
          <w:sz w:val="24"/>
          <w:szCs w:val="24"/>
        </w:rPr>
        <w:t xml:space="preserve"> </w:t>
      </w:r>
    </w:p>
    <w:p w:rsidR="00824220" w:rsidRPr="005E7DD4" w:rsidRDefault="00824220" w:rsidP="005E7DD4">
      <w:pPr>
        <w:spacing w:after="0" w:line="480" w:lineRule="auto"/>
        <w:ind w:left="720" w:hanging="720"/>
        <w:rPr>
          <w:rFonts w:ascii="Times New Roman" w:eastAsia="Times New Roman" w:hAnsi="Times New Roman" w:cs="Times New Roman"/>
          <w:sz w:val="24"/>
          <w:szCs w:val="24"/>
        </w:rPr>
      </w:pPr>
      <w:r w:rsidRPr="005E7DD4">
        <w:rPr>
          <w:rFonts w:ascii="Times New Roman" w:eastAsia="Times New Roman" w:hAnsi="Times New Roman" w:cs="Times New Roman"/>
          <w:i/>
          <w:iCs/>
          <w:sz w:val="24"/>
          <w:szCs w:val="24"/>
        </w:rPr>
        <w:t>Global Gender Gap Report 2022</w:t>
      </w:r>
      <w:r w:rsidRPr="005E7DD4">
        <w:rPr>
          <w:rFonts w:ascii="Times New Roman" w:eastAsia="Times New Roman" w:hAnsi="Times New Roman" w:cs="Times New Roman"/>
          <w:sz w:val="24"/>
          <w:szCs w:val="24"/>
        </w:rPr>
        <w:t xml:space="preserve">. (2023, October 9). World Economic Forum. </w:t>
      </w:r>
      <w:hyperlink r:id="rId8" w:history="1">
        <w:r w:rsidRPr="005E7DD4">
          <w:rPr>
            <w:rStyle w:val="Hyperlink"/>
            <w:rFonts w:ascii="Times New Roman" w:eastAsia="Times New Roman" w:hAnsi="Times New Roman" w:cs="Times New Roman"/>
            <w:sz w:val="24"/>
            <w:szCs w:val="24"/>
          </w:rPr>
          <w:t>https://www.weforum.org/publications/global-gender-gap-report-2022/</w:t>
        </w:r>
      </w:hyperlink>
    </w:p>
    <w:p w:rsidR="00B009E7" w:rsidRPr="005E7DD4" w:rsidRDefault="00B009E7" w:rsidP="005E7DD4">
      <w:pPr>
        <w:spacing w:after="0" w:line="480" w:lineRule="auto"/>
        <w:ind w:left="720" w:hanging="720"/>
        <w:rPr>
          <w:rFonts w:ascii="Times New Roman" w:eastAsia="Times New Roman" w:hAnsi="Times New Roman" w:cs="Times New Roman"/>
          <w:sz w:val="24"/>
          <w:szCs w:val="24"/>
        </w:rPr>
      </w:pPr>
      <w:proofErr w:type="spellStart"/>
      <w:r w:rsidRPr="005E7DD4">
        <w:rPr>
          <w:rFonts w:ascii="Times New Roman" w:eastAsia="Times New Roman" w:hAnsi="Times New Roman" w:cs="Times New Roman"/>
          <w:sz w:val="24"/>
          <w:szCs w:val="24"/>
        </w:rPr>
        <w:t>Heil</w:t>
      </w:r>
      <w:proofErr w:type="spellEnd"/>
      <w:r w:rsidRPr="005E7DD4">
        <w:rPr>
          <w:rFonts w:ascii="Times New Roman" w:eastAsia="Times New Roman" w:hAnsi="Times New Roman" w:cs="Times New Roman"/>
          <w:sz w:val="24"/>
          <w:szCs w:val="24"/>
        </w:rPr>
        <w:t xml:space="preserve">, D. (2018). Reputation risk. </w:t>
      </w:r>
      <w:r w:rsidRPr="005E7DD4">
        <w:rPr>
          <w:rFonts w:ascii="Times New Roman" w:eastAsia="Times New Roman" w:hAnsi="Times New Roman" w:cs="Times New Roman"/>
          <w:i/>
          <w:iCs/>
          <w:sz w:val="24"/>
          <w:szCs w:val="24"/>
        </w:rPr>
        <w:t>The International Encyclopedia of Strategic Communication</w:t>
      </w:r>
      <w:r w:rsidRPr="005E7DD4">
        <w:rPr>
          <w:rFonts w:ascii="Times New Roman" w:eastAsia="Times New Roman" w:hAnsi="Times New Roman" w:cs="Times New Roman"/>
          <w:sz w:val="24"/>
          <w:szCs w:val="24"/>
        </w:rPr>
        <w:t xml:space="preserve">, 1–6. </w:t>
      </w:r>
      <w:hyperlink r:id="rId9" w:history="1">
        <w:r w:rsidRPr="005E7DD4">
          <w:rPr>
            <w:rStyle w:val="Hyperlink"/>
            <w:rFonts w:ascii="Times New Roman" w:eastAsia="Times New Roman" w:hAnsi="Times New Roman" w:cs="Times New Roman"/>
            <w:sz w:val="24"/>
            <w:szCs w:val="24"/>
          </w:rPr>
          <w:t>https://doi.org/10.1002/9781119010722.iesc0150</w:t>
        </w:r>
      </w:hyperlink>
      <w:r w:rsidRPr="005E7DD4">
        <w:rPr>
          <w:rFonts w:ascii="Times New Roman" w:eastAsia="Times New Roman" w:hAnsi="Times New Roman" w:cs="Times New Roman"/>
          <w:sz w:val="24"/>
          <w:szCs w:val="24"/>
        </w:rPr>
        <w:t xml:space="preserve"> </w:t>
      </w:r>
    </w:p>
    <w:p w:rsidR="00C34214" w:rsidRPr="005E7DD4" w:rsidRDefault="00C34214" w:rsidP="005E7DD4">
      <w:pPr>
        <w:spacing w:after="0" w:line="480" w:lineRule="auto"/>
        <w:ind w:left="720" w:hanging="720"/>
        <w:rPr>
          <w:rFonts w:ascii="Times New Roman" w:eastAsia="Times New Roman" w:hAnsi="Times New Roman" w:cs="Times New Roman"/>
          <w:sz w:val="24"/>
          <w:szCs w:val="24"/>
        </w:rPr>
      </w:pPr>
      <w:r w:rsidRPr="005E7DD4">
        <w:rPr>
          <w:rFonts w:ascii="Times New Roman" w:eastAsia="Times New Roman" w:hAnsi="Times New Roman" w:cs="Times New Roman"/>
          <w:sz w:val="24"/>
          <w:szCs w:val="24"/>
        </w:rPr>
        <w:t xml:space="preserve">Mahajan, R., Lim, W. M., </w:t>
      </w:r>
      <w:proofErr w:type="spellStart"/>
      <w:r w:rsidRPr="005E7DD4">
        <w:rPr>
          <w:rFonts w:ascii="Times New Roman" w:eastAsia="Times New Roman" w:hAnsi="Times New Roman" w:cs="Times New Roman"/>
          <w:sz w:val="24"/>
          <w:szCs w:val="24"/>
        </w:rPr>
        <w:t>Sareen</w:t>
      </w:r>
      <w:proofErr w:type="spellEnd"/>
      <w:r w:rsidRPr="005E7DD4">
        <w:rPr>
          <w:rFonts w:ascii="Times New Roman" w:eastAsia="Times New Roman" w:hAnsi="Times New Roman" w:cs="Times New Roman"/>
          <w:sz w:val="24"/>
          <w:szCs w:val="24"/>
        </w:rPr>
        <w:t xml:space="preserve">, M., Kumar, S., &amp; </w:t>
      </w:r>
      <w:proofErr w:type="spellStart"/>
      <w:r w:rsidRPr="005E7DD4">
        <w:rPr>
          <w:rFonts w:ascii="Times New Roman" w:eastAsia="Times New Roman" w:hAnsi="Times New Roman" w:cs="Times New Roman"/>
          <w:sz w:val="24"/>
          <w:szCs w:val="24"/>
        </w:rPr>
        <w:t>Panwar</w:t>
      </w:r>
      <w:proofErr w:type="spellEnd"/>
      <w:r w:rsidRPr="005E7DD4">
        <w:rPr>
          <w:rFonts w:ascii="Times New Roman" w:eastAsia="Times New Roman" w:hAnsi="Times New Roman" w:cs="Times New Roman"/>
          <w:sz w:val="24"/>
          <w:szCs w:val="24"/>
        </w:rPr>
        <w:t xml:space="preserve">, R. (2023). Stakeholder theory. </w:t>
      </w:r>
      <w:r w:rsidRPr="005E7DD4">
        <w:rPr>
          <w:rFonts w:ascii="Times New Roman" w:eastAsia="Times New Roman" w:hAnsi="Times New Roman" w:cs="Times New Roman"/>
          <w:i/>
          <w:iCs/>
          <w:sz w:val="24"/>
          <w:szCs w:val="24"/>
        </w:rPr>
        <w:t>Journal of Business Research</w:t>
      </w:r>
      <w:r w:rsidRPr="005E7DD4">
        <w:rPr>
          <w:rFonts w:ascii="Times New Roman" w:eastAsia="Times New Roman" w:hAnsi="Times New Roman" w:cs="Times New Roman"/>
          <w:sz w:val="24"/>
          <w:szCs w:val="24"/>
        </w:rPr>
        <w:t xml:space="preserve">, </w:t>
      </w:r>
      <w:r w:rsidRPr="005E7DD4">
        <w:rPr>
          <w:rFonts w:ascii="Times New Roman" w:eastAsia="Times New Roman" w:hAnsi="Times New Roman" w:cs="Times New Roman"/>
          <w:i/>
          <w:iCs/>
          <w:sz w:val="24"/>
          <w:szCs w:val="24"/>
        </w:rPr>
        <w:t>166</w:t>
      </w:r>
      <w:r w:rsidRPr="005E7DD4">
        <w:rPr>
          <w:rFonts w:ascii="Times New Roman" w:eastAsia="Times New Roman" w:hAnsi="Times New Roman" w:cs="Times New Roman"/>
          <w:sz w:val="24"/>
          <w:szCs w:val="24"/>
        </w:rPr>
        <w:t xml:space="preserve">, 114104. </w:t>
      </w:r>
      <w:hyperlink r:id="rId10" w:history="1">
        <w:r w:rsidRPr="005E7DD4">
          <w:rPr>
            <w:rStyle w:val="Hyperlink"/>
            <w:rFonts w:ascii="Times New Roman" w:eastAsia="Times New Roman" w:hAnsi="Times New Roman" w:cs="Times New Roman"/>
            <w:sz w:val="24"/>
            <w:szCs w:val="24"/>
          </w:rPr>
          <w:t>https://doi.org/10.1016/j.jbusres.2023.114104</w:t>
        </w:r>
      </w:hyperlink>
      <w:r w:rsidRPr="005E7DD4">
        <w:rPr>
          <w:rFonts w:ascii="Times New Roman" w:eastAsia="Times New Roman" w:hAnsi="Times New Roman" w:cs="Times New Roman"/>
          <w:sz w:val="24"/>
          <w:szCs w:val="24"/>
        </w:rPr>
        <w:t xml:space="preserve"> </w:t>
      </w:r>
    </w:p>
    <w:p w:rsidR="001B099D" w:rsidRPr="005E7DD4" w:rsidRDefault="001B099D" w:rsidP="005E7DD4">
      <w:pPr>
        <w:spacing w:after="0" w:line="480" w:lineRule="auto"/>
        <w:ind w:left="720" w:hanging="720"/>
        <w:rPr>
          <w:rFonts w:ascii="Times New Roman" w:eastAsia="Times New Roman" w:hAnsi="Times New Roman" w:cs="Times New Roman"/>
          <w:sz w:val="24"/>
          <w:szCs w:val="24"/>
        </w:rPr>
      </w:pPr>
      <w:proofErr w:type="spellStart"/>
      <w:r w:rsidRPr="005E7DD4">
        <w:rPr>
          <w:rFonts w:ascii="Times New Roman" w:eastAsia="Times New Roman" w:hAnsi="Times New Roman" w:cs="Times New Roman"/>
          <w:sz w:val="24"/>
          <w:szCs w:val="24"/>
        </w:rPr>
        <w:t>Malatjie</w:t>
      </w:r>
      <w:proofErr w:type="spellEnd"/>
      <w:r w:rsidRPr="005E7DD4">
        <w:rPr>
          <w:rFonts w:ascii="Times New Roman" w:eastAsia="Times New Roman" w:hAnsi="Times New Roman" w:cs="Times New Roman"/>
          <w:sz w:val="24"/>
          <w:szCs w:val="24"/>
        </w:rPr>
        <w:t xml:space="preserve">, K. R., &amp; </w:t>
      </w:r>
      <w:proofErr w:type="spellStart"/>
      <w:r w:rsidRPr="005E7DD4">
        <w:rPr>
          <w:rFonts w:ascii="Times New Roman" w:eastAsia="Times New Roman" w:hAnsi="Times New Roman" w:cs="Times New Roman"/>
          <w:sz w:val="24"/>
          <w:szCs w:val="24"/>
        </w:rPr>
        <w:t>Mbajiorgu</w:t>
      </w:r>
      <w:proofErr w:type="spellEnd"/>
      <w:r w:rsidRPr="005E7DD4">
        <w:rPr>
          <w:rFonts w:ascii="Times New Roman" w:eastAsia="Times New Roman" w:hAnsi="Times New Roman" w:cs="Times New Roman"/>
          <w:sz w:val="24"/>
          <w:szCs w:val="24"/>
        </w:rPr>
        <w:t xml:space="preserve">, G. (2024). Sexual harassment as a gender inequality and a form of workplace discrimination: A South African perspective. </w:t>
      </w:r>
      <w:r w:rsidRPr="005E7DD4">
        <w:rPr>
          <w:rFonts w:ascii="Times New Roman" w:eastAsia="Times New Roman" w:hAnsi="Times New Roman" w:cs="Times New Roman"/>
          <w:i/>
          <w:iCs/>
          <w:sz w:val="24"/>
          <w:szCs w:val="24"/>
        </w:rPr>
        <w:t>International Journal of Discrimination and the Law</w:t>
      </w:r>
      <w:r w:rsidRPr="005E7DD4">
        <w:rPr>
          <w:rFonts w:ascii="Times New Roman" w:eastAsia="Times New Roman" w:hAnsi="Times New Roman" w:cs="Times New Roman"/>
          <w:sz w:val="24"/>
          <w:szCs w:val="24"/>
        </w:rPr>
        <w:t xml:space="preserve">, </w:t>
      </w:r>
      <w:r w:rsidRPr="005E7DD4">
        <w:rPr>
          <w:rFonts w:ascii="Times New Roman" w:eastAsia="Times New Roman" w:hAnsi="Times New Roman" w:cs="Times New Roman"/>
          <w:i/>
          <w:iCs/>
          <w:sz w:val="24"/>
          <w:szCs w:val="24"/>
        </w:rPr>
        <w:t>24</w:t>
      </w:r>
      <w:r w:rsidRPr="005E7DD4">
        <w:rPr>
          <w:rFonts w:ascii="Times New Roman" w:eastAsia="Times New Roman" w:hAnsi="Times New Roman" w:cs="Times New Roman"/>
          <w:sz w:val="24"/>
          <w:szCs w:val="24"/>
        </w:rPr>
        <w:t xml:space="preserve">(1–2), 106–135. </w:t>
      </w:r>
      <w:hyperlink r:id="rId11" w:history="1">
        <w:r w:rsidRPr="005E7DD4">
          <w:rPr>
            <w:rStyle w:val="Hyperlink"/>
            <w:rFonts w:ascii="Times New Roman" w:eastAsia="Times New Roman" w:hAnsi="Times New Roman" w:cs="Times New Roman"/>
            <w:sz w:val="24"/>
            <w:szCs w:val="24"/>
          </w:rPr>
          <w:t>https://doi.org/10.1177/13582291241247734</w:t>
        </w:r>
      </w:hyperlink>
      <w:r w:rsidRPr="005E7DD4">
        <w:rPr>
          <w:rFonts w:ascii="Times New Roman" w:eastAsia="Times New Roman" w:hAnsi="Times New Roman" w:cs="Times New Roman"/>
          <w:sz w:val="24"/>
          <w:szCs w:val="24"/>
        </w:rPr>
        <w:t xml:space="preserve"> </w:t>
      </w:r>
    </w:p>
    <w:p w:rsidR="00C34214" w:rsidRPr="005E7DD4" w:rsidRDefault="00C34214" w:rsidP="005E7DD4">
      <w:pPr>
        <w:spacing w:after="0" w:line="480" w:lineRule="auto"/>
        <w:ind w:left="720" w:hanging="720"/>
        <w:rPr>
          <w:rFonts w:ascii="Times New Roman" w:eastAsia="Times New Roman" w:hAnsi="Times New Roman" w:cs="Times New Roman"/>
          <w:sz w:val="24"/>
          <w:szCs w:val="24"/>
        </w:rPr>
      </w:pPr>
      <w:r w:rsidRPr="005E7DD4">
        <w:rPr>
          <w:rFonts w:ascii="Times New Roman" w:eastAsia="Times New Roman" w:hAnsi="Times New Roman" w:cs="Times New Roman"/>
          <w:sz w:val="24"/>
          <w:szCs w:val="24"/>
        </w:rPr>
        <w:t xml:space="preserve">Mello, J. A. (2019). Why the Equal Pay Act and Laws Which Prohibit Salary Inquiries of Job Applicants Can Not Adequately Address Gender-Based Pay Inequity. </w:t>
      </w:r>
      <w:r w:rsidRPr="005E7DD4">
        <w:rPr>
          <w:rFonts w:ascii="Times New Roman" w:eastAsia="Times New Roman" w:hAnsi="Times New Roman" w:cs="Times New Roman"/>
          <w:i/>
          <w:iCs/>
          <w:sz w:val="24"/>
          <w:szCs w:val="24"/>
        </w:rPr>
        <w:t>SAGE Open</w:t>
      </w:r>
      <w:r w:rsidRPr="005E7DD4">
        <w:rPr>
          <w:rFonts w:ascii="Times New Roman" w:eastAsia="Times New Roman" w:hAnsi="Times New Roman" w:cs="Times New Roman"/>
          <w:sz w:val="24"/>
          <w:szCs w:val="24"/>
        </w:rPr>
        <w:t xml:space="preserve">, </w:t>
      </w:r>
      <w:r w:rsidRPr="005E7DD4">
        <w:rPr>
          <w:rFonts w:ascii="Times New Roman" w:eastAsia="Times New Roman" w:hAnsi="Times New Roman" w:cs="Times New Roman"/>
          <w:i/>
          <w:iCs/>
          <w:sz w:val="24"/>
          <w:szCs w:val="24"/>
        </w:rPr>
        <w:t>9</w:t>
      </w:r>
      <w:r w:rsidRPr="005E7DD4">
        <w:rPr>
          <w:rFonts w:ascii="Times New Roman" w:eastAsia="Times New Roman" w:hAnsi="Times New Roman" w:cs="Times New Roman"/>
          <w:sz w:val="24"/>
          <w:szCs w:val="24"/>
        </w:rPr>
        <w:t xml:space="preserve">(3), 215824401986910. </w:t>
      </w:r>
      <w:hyperlink r:id="rId12" w:history="1">
        <w:r w:rsidRPr="005E7DD4">
          <w:rPr>
            <w:rStyle w:val="Hyperlink"/>
            <w:rFonts w:ascii="Times New Roman" w:eastAsia="Times New Roman" w:hAnsi="Times New Roman" w:cs="Times New Roman"/>
            <w:sz w:val="24"/>
            <w:szCs w:val="24"/>
          </w:rPr>
          <w:t>https://doi.org/10.1177/2158244019869106</w:t>
        </w:r>
      </w:hyperlink>
    </w:p>
    <w:p w:rsidR="00C34214" w:rsidRPr="005E7DD4" w:rsidRDefault="00C34214" w:rsidP="005E7DD4">
      <w:pPr>
        <w:spacing w:after="0" w:line="480" w:lineRule="auto"/>
        <w:ind w:left="720" w:hanging="720"/>
        <w:rPr>
          <w:rFonts w:ascii="Times New Roman" w:eastAsia="Times New Roman" w:hAnsi="Times New Roman" w:cs="Times New Roman"/>
          <w:sz w:val="24"/>
          <w:szCs w:val="24"/>
        </w:rPr>
      </w:pPr>
      <w:r w:rsidRPr="005E7DD4">
        <w:rPr>
          <w:rFonts w:ascii="Times New Roman" w:eastAsia="Times New Roman" w:hAnsi="Times New Roman" w:cs="Times New Roman"/>
          <w:sz w:val="24"/>
          <w:szCs w:val="24"/>
        </w:rPr>
        <w:t xml:space="preserve">O’Connell, M., &amp; Ward, A. M. (2020). Shareholder Theory/Shareholder Value. In </w:t>
      </w:r>
      <w:r w:rsidRPr="005E7DD4">
        <w:rPr>
          <w:rFonts w:ascii="Times New Roman" w:eastAsia="Times New Roman" w:hAnsi="Times New Roman" w:cs="Times New Roman"/>
          <w:i/>
          <w:iCs/>
          <w:sz w:val="24"/>
          <w:szCs w:val="24"/>
        </w:rPr>
        <w:t>Springer eBooks</w:t>
      </w:r>
      <w:r w:rsidRPr="005E7DD4">
        <w:rPr>
          <w:rFonts w:ascii="Times New Roman" w:eastAsia="Times New Roman" w:hAnsi="Times New Roman" w:cs="Times New Roman"/>
          <w:sz w:val="24"/>
          <w:szCs w:val="24"/>
        </w:rPr>
        <w:t xml:space="preserve"> (pp. 1–7). </w:t>
      </w:r>
      <w:hyperlink r:id="rId13" w:history="1">
        <w:r w:rsidRPr="005E7DD4">
          <w:rPr>
            <w:rStyle w:val="Hyperlink"/>
            <w:rFonts w:ascii="Times New Roman" w:eastAsia="Times New Roman" w:hAnsi="Times New Roman" w:cs="Times New Roman"/>
            <w:sz w:val="24"/>
            <w:szCs w:val="24"/>
          </w:rPr>
          <w:t>https://doi.org/10.1007/978-3-030-02006-4_49-1</w:t>
        </w:r>
      </w:hyperlink>
      <w:r w:rsidRPr="005E7DD4">
        <w:rPr>
          <w:rFonts w:ascii="Times New Roman" w:eastAsia="Times New Roman" w:hAnsi="Times New Roman" w:cs="Times New Roman"/>
          <w:sz w:val="24"/>
          <w:szCs w:val="24"/>
        </w:rPr>
        <w:t xml:space="preserve">  </w:t>
      </w:r>
    </w:p>
    <w:p w:rsidR="00DF1844" w:rsidRPr="005E7DD4" w:rsidRDefault="00DF1844" w:rsidP="005E7DD4">
      <w:pPr>
        <w:spacing w:after="0" w:line="480" w:lineRule="auto"/>
        <w:ind w:left="720" w:hanging="720"/>
        <w:rPr>
          <w:rFonts w:ascii="Times New Roman" w:eastAsia="Times New Roman" w:hAnsi="Times New Roman" w:cs="Times New Roman"/>
          <w:sz w:val="24"/>
          <w:szCs w:val="24"/>
        </w:rPr>
      </w:pPr>
      <w:proofErr w:type="spellStart"/>
      <w:r w:rsidRPr="005E7DD4">
        <w:rPr>
          <w:rFonts w:ascii="Times New Roman" w:eastAsia="Times New Roman" w:hAnsi="Times New Roman" w:cs="Times New Roman"/>
          <w:sz w:val="24"/>
          <w:szCs w:val="24"/>
        </w:rPr>
        <w:lastRenderedPageBreak/>
        <w:t>Onyeador</w:t>
      </w:r>
      <w:proofErr w:type="spellEnd"/>
      <w:r w:rsidRPr="005E7DD4">
        <w:rPr>
          <w:rFonts w:ascii="Times New Roman" w:eastAsia="Times New Roman" w:hAnsi="Times New Roman" w:cs="Times New Roman"/>
          <w:sz w:val="24"/>
          <w:szCs w:val="24"/>
        </w:rPr>
        <w:t xml:space="preserve">, I. N., Hudson, S. T. J., &amp; Lewis, N. A. (2021). Moving Beyond implicit Bias Training: Policy Insights for Increasing Organizational Diversity. </w:t>
      </w:r>
      <w:r w:rsidRPr="005E7DD4">
        <w:rPr>
          <w:rFonts w:ascii="Times New Roman" w:eastAsia="Times New Roman" w:hAnsi="Times New Roman" w:cs="Times New Roman"/>
          <w:i/>
          <w:iCs/>
          <w:sz w:val="24"/>
          <w:szCs w:val="24"/>
        </w:rPr>
        <w:t xml:space="preserve">Policy Insights </w:t>
      </w:r>
      <w:proofErr w:type="gramStart"/>
      <w:r w:rsidRPr="005E7DD4">
        <w:rPr>
          <w:rFonts w:ascii="Times New Roman" w:eastAsia="Times New Roman" w:hAnsi="Times New Roman" w:cs="Times New Roman"/>
          <w:i/>
          <w:iCs/>
          <w:sz w:val="24"/>
          <w:szCs w:val="24"/>
        </w:rPr>
        <w:t>From</w:t>
      </w:r>
      <w:proofErr w:type="gramEnd"/>
      <w:r w:rsidRPr="005E7DD4">
        <w:rPr>
          <w:rFonts w:ascii="Times New Roman" w:eastAsia="Times New Roman" w:hAnsi="Times New Roman" w:cs="Times New Roman"/>
          <w:i/>
          <w:iCs/>
          <w:sz w:val="24"/>
          <w:szCs w:val="24"/>
        </w:rPr>
        <w:t xml:space="preserve"> the Behavioral and Brain Sciences</w:t>
      </w:r>
      <w:r w:rsidRPr="005E7DD4">
        <w:rPr>
          <w:rFonts w:ascii="Times New Roman" w:eastAsia="Times New Roman" w:hAnsi="Times New Roman" w:cs="Times New Roman"/>
          <w:sz w:val="24"/>
          <w:szCs w:val="24"/>
        </w:rPr>
        <w:t xml:space="preserve">, </w:t>
      </w:r>
      <w:r w:rsidRPr="005E7DD4">
        <w:rPr>
          <w:rFonts w:ascii="Times New Roman" w:eastAsia="Times New Roman" w:hAnsi="Times New Roman" w:cs="Times New Roman"/>
          <w:i/>
          <w:iCs/>
          <w:sz w:val="24"/>
          <w:szCs w:val="24"/>
        </w:rPr>
        <w:t>8</w:t>
      </w:r>
      <w:r w:rsidRPr="005E7DD4">
        <w:rPr>
          <w:rFonts w:ascii="Times New Roman" w:eastAsia="Times New Roman" w:hAnsi="Times New Roman" w:cs="Times New Roman"/>
          <w:sz w:val="24"/>
          <w:szCs w:val="24"/>
        </w:rPr>
        <w:t xml:space="preserve">(1), 19–26. </w:t>
      </w:r>
      <w:hyperlink r:id="rId14" w:history="1">
        <w:r w:rsidR="006A534C" w:rsidRPr="005E7DD4">
          <w:rPr>
            <w:rStyle w:val="Hyperlink"/>
            <w:rFonts w:ascii="Times New Roman" w:eastAsia="Times New Roman" w:hAnsi="Times New Roman" w:cs="Times New Roman"/>
            <w:sz w:val="24"/>
            <w:szCs w:val="24"/>
          </w:rPr>
          <w:t>https://doi.org/10.1177/2372732220983840</w:t>
        </w:r>
      </w:hyperlink>
      <w:r w:rsidR="006A534C" w:rsidRPr="005E7DD4">
        <w:rPr>
          <w:rFonts w:ascii="Times New Roman" w:eastAsia="Times New Roman" w:hAnsi="Times New Roman" w:cs="Times New Roman"/>
          <w:sz w:val="24"/>
          <w:szCs w:val="24"/>
        </w:rPr>
        <w:t xml:space="preserve"> </w:t>
      </w:r>
    </w:p>
    <w:p w:rsidR="001B099D" w:rsidRPr="005E7DD4" w:rsidRDefault="001B099D" w:rsidP="005E7DD4">
      <w:pPr>
        <w:spacing w:after="0" w:line="480" w:lineRule="auto"/>
        <w:ind w:left="720" w:hanging="720"/>
        <w:rPr>
          <w:rFonts w:ascii="Times New Roman" w:eastAsia="Times New Roman" w:hAnsi="Times New Roman" w:cs="Times New Roman"/>
          <w:sz w:val="24"/>
          <w:szCs w:val="24"/>
        </w:rPr>
      </w:pPr>
      <w:r w:rsidRPr="005E7DD4">
        <w:rPr>
          <w:rFonts w:ascii="Times New Roman" w:eastAsia="Times New Roman" w:hAnsi="Times New Roman" w:cs="Times New Roman"/>
          <w:sz w:val="24"/>
          <w:szCs w:val="24"/>
        </w:rPr>
        <w:t xml:space="preserve">Rosales, R., León, I. A., &amp; León-Fuentes, A. L. (2022). Recommendations for Recruitment and Retention of a Diverse Workforce: A Report from the Field. </w:t>
      </w:r>
      <w:r w:rsidRPr="005E7DD4">
        <w:rPr>
          <w:rFonts w:ascii="Times New Roman" w:eastAsia="Times New Roman" w:hAnsi="Times New Roman" w:cs="Times New Roman"/>
          <w:i/>
          <w:iCs/>
          <w:sz w:val="24"/>
          <w:szCs w:val="24"/>
        </w:rPr>
        <w:t>Behavior Analysis in Practice</w:t>
      </w:r>
      <w:r w:rsidRPr="005E7DD4">
        <w:rPr>
          <w:rFonts w:ascii="Times New Roman" w:eastAsia="Times New Roman" w:hAnsi="Times New Roman" w:cs="Times New Roman"/>
          <w:sz w:val="24"/>
          <w:szCs w:val="24"/>
        </w:rPr>
        <w:t xml:space="preserve">, </w:t>
      </w:r>
      <w:r w:rsidRPr="005E7DD4">
        <w:rPr>
          <w:rFonts w:ascii="Times New Roman" w:eastAsia="Times New Roman" w:hAnsi="Times New Roman" w:cs="Times New Roman"/>
          <w:i/>
          <w:iCs/>
          <w:sz w:val="24"/>
          <w:szCs w:val="24"/>
        </w:rPr>
        <w:t>16</w:t>
      </w:r>
      <w:r w:rsidRPr="005E7DD4">
        <w:rPr>
          <w:rFonts w:ascii="Times New Roman" w:eastAsia="Times New Roman" w:hAnsi="Times New Roman" w:cs="Times New Roman"/>
          <w:sz w:val="24"/>
          <w:szCs w:val="24"/>
        </w:rPr>
        <w:t xml:space="preserve">(1), 346–361. </w:t>
      </w:r>
      <w:hyperlink r:id="rId15" w:history="1">
        <w:r w:rsidRPr="005E7DD4">
          <w:rPr>
            <w:rStyle w:val="Hyperlink"/>
            <w:rFonts w:ascii="Times New Roman" w:eastAsia="Times New Roman" w:hAnsi="Times New Roman" w:cs="Times New Roman"/>
            <w:sz w:val="24"/>
            <w:szCs w:val="24"/>
          </w:rPr>
          <w:t>https://doi.org/10.1007/s40617-022-00747-z</w:t>
        </w:r>
      </w:hyperlink>
      <w:r w:rsidRPr="005E7DD4">
        <w:rPr>
          <w:rFonts w:ascii="Times New Roman" w:eastAsia="Times New Roman" w:hAnsi="Times New Roman" w:cs="Times New Roman"/>
          <w:sz w:val="24"/>
          <w:szCs w:val="24"/>
        </w:rPr>
        <w:t xml:space="preserve"> </w:t>
      </w:r>
    </w:p>
    <w:p w:rsidR="00824220" w:rsidRPr="005E7DD4" w:rsidRDefault="00824220" w:rsidP="005E7DD4">
      <w:pPr>
        <w:spacing w:after="0" w:line="480" w:lineRule="auto"/>
        <w:ind w:left="720" w:hanging="720"/>
        <w:rPr>
          <w:rFonts w:ascii="Times New Roman" w:eastAsia="Times New Roman" w:hAnsi="Times New Roman" w:cs="Times New Roman"/>
          <w:sz w:val="24"/>
          <w:szCs w:val="24"/>
        </w:rPr>
      </w:pPr>
      <w:r w:rsidRPr="005E7DD4">
        <w:rPr>
          <w:rFonts w:ascii="Times New Roman" w:eastAsia="Times New Roman" w:hAnsi="Times New Roman" w:cs="Times New Roman"/>
          <w:sz w:val="24"/>
          <w:szCs w:val="24"/>
        </w:rPr>
        <w:t xml:space="preserve">Ritter-Hayashi, D., </w:t>
      </w:r>
      <w:proofErr w:type="spellStart"/>
      <w:r w:rsidRPr="005E7DD4">
        <w:rPr>
          <w:rFonts w:ascii="Times New Roman" w:eastAsia="Times New Roman" w:hAnsi="Times New Roman" w:cs="Times New Roman"/>
          <w:sz w:val="24"/>
          <w:szCs w:val="24"/>
        </w:rPr>
        <w:t>Vermeulen</w:t>
      </w:r>
      <w:proofErr w:type="spellEnd"/>
      <w:r w:rsidRPr="005E7DD4">
        <w:rPr>
          <w:rFonts w:ascii="Times New Roman" w:eastAsia="Times New Roman" w:hAnsi="Times New Roman" w:cs="Times New Roman"/>
          <w:sz w:val="24"/>
          <w:szCs w:val="24"/>
        </w:rPr>
        <w:t xml:space="preserve">, P., &amp; </w:t>
      </w:r>
      <w:proofErr w:type="spellStart"/>
      <w:r w:rsidRPr="005E7DD4">
        <w:rPr>
          <w:rFonts w:ascii="Times New Roman" w:eastAsia="Times New Roman" w:hAnsi="Times New Roman" w:cs="Times New Roman"/>
          <w:sz w:val="24"/>
          <w:szCs w:val="24"/>
        </w:rPr>
        <w:t>Knoben</w:t>
      </w:r>
      <w:proofErr w:type="spellEnd"/>
      <w:r w:rsidRPr="005E7DD4">
        <w:rPr>
          <w:rFonts w:ascii="Times New Roman" w:eastAsia="Times New Roman" w:hAnsi="Times New Roman" w:cs="Times New Roman"/>
          <w:sz w:val="24"/>
          <w:szCs w:val="24"/>
        </w:rPr>
        <w:t xml:space="preserve">, J. (2019). Is this a man’s world? The effect of gender diversity and gender equality on firm innovativeness. </w:t>
      </w:r>
      <w:proofErr w:type="spellStart"/>
      <w:r w:rsidRPr="005E7DD4">
        <w:rPr>
          <w:rFonts w:ascii="Times New Roman" w:eastAsia="Times New Roman" w:hAnsi="Times New Roman" w:cs="Times New Roman"/>
          <w:i/>
          <w:iCs/>
          <w:sz w:val="24"/>
          <w:szCs w:val="24"/>
        </w:rPr>
        <w:t>PLoS</w:t>
      </w:r>
      <w:proofErr w:type="spellEnd"/>
      <w:r w:rsidRPr="005E7DD4">
        <w:rPr>
          <w:rFonts w:ascii="Times New Roman" w:eastAsia="Times New Roman" w:hAnsi="Times New Roman" w:cs="Times New Roman"/>
          <w:i/>
          <w:iCs/>
          <w:sz w:val="24"/>
          <w:szCs w:val="24"/>
        </w:rPr>
        <w:t xml:space="preserve"> ONE</w:t>
      </w:r>
      <w:r w:rsidRPr="005E7DD4">
        <w:rPr>
          <w:rFonts w:ascii="Times New Roman" w:eastAsia="Times New Roman" w:hAnsi="Times New Roman" w:cs="Times New Roman"/>
          <w:sz w:val="24"/>
          <w:szCs w:val="24"/>
        </w:rPr>
        <w:t xml:space="preserve">, </w:t>
      </w:r>
      <w:r w:rsidRPr="005E7DD4">
        <w:rPr>
          <w:rFonts w:ascii="Times New Roman" w:eastAsia="Times New Roman" w:hAnsi="Times New Roman" w:cs="Times New Roman"/>
          <w:i/>
          <w:iCs/>
          <w:sz w:val="24"/>
          <w:szCs w:val="24"/>
        </w:rPr>
        <w:t>14</w:t>
      </w:r>
      <w:r w:rsidRPr="005E7DD4">
        <w:rPr>
          <w:rFonts w:ascii="Times New Roman" w:eastAsia="Times New Roman" w:hAnsi="Times New Roman" w:cs="Times New Roman"/>
          <w:sz w:val="24"/>
          <w:szCs w:val="24"/>
        </w:rPr>
        <w:t xml:space="preserve">(9), e0222443. </w:t>
      </w:r>
      <w:hyperlink r:id="rId16" w:history="1">
        <w:r w:rsidRPr="005E7DD4">
          <w:rPr>
            <w:rStyle w:val="Hyperlink"/>
            <w:rFonts w:ascii="Times New Roman" w:eastAsia="Times New Roman" w:hAnsi="Times New Roman" w:cs="Times New Roman"/>
            <w:sz w:val="24"/>
            <w:szCs w:val="24"/>
          </w:rPr>
          <w:t>https://doi.org/10.1371/journal.pone.0222443</w:t>
        </w:r>
      </w:hyperlink>
    </w:p>
    <w:p w:rsidR="00B009E7" w:rsidRPr="005E7DD4" w:rsidRDefault="00B009E7" w:rsidP="005E7DD4">
      <w:pPr>
        <w:spacing w:after="0" w:line="480" w:lineRule="auto"/>
        <w:ind w:left="720" w:hanging="720"/>
        <w:rPr>
          <w:rFonts w:ascii="Times New Roman" w:eastAsia="Times New Roman" w:hAnsi="Times New Roman" w:cs="Times New Roman"/>
          <w:sz w:val="24"/>
          <w:szCs w:val="24"/>
        </w:rPr>
      </w:pPr>
      <w:proofErr w:type="spellStart"/>
      <w:r w:rsidRPr="005E7DD4">
        <w:rPr>
          <w:rFonts w:ascii="Times New Roman" w:eastAsia="Times New Roman" w:hAnsi="Times New Roman" w:cs="Times New Roman"/>
          <w:sz w:val="24"/>
          <w:szCs w:val="24"/>
        </w:rPr>
        <w:t>Saufi</w:t>
      </w:r>
      <w:proofErr w:type="spellEnd"/>
      <w:r w:rsidRPr="005E7DD4">
        <w:rPr>
          <w:rFonts w:ascii="Times New Roman" w:eastAsia="Times New Roman" w:hAnsi="Times New Roman" w:cs="Times New Roman"/>
          <w:sz w:val="24"/>
          <w:szCs w:val="24"/>
        </w:rPr>
        <w:t xml:space="preserve">, R. A., </w:t>
      </w:r>
      <w:proofErr w:type="spellStart"/>
      <w:r w:rsidRPr="005E7DD4">
        <w:rPr>
          <w:rFonts w:ascii="Times New Roman" w:eastAsia="Times New Roman" w:hAnsi="Times New Roman" w:cs="Times New Roman"/>
          <w:sz w:val="24"/>
          <w:szCs w:val="24"/>
        </w:rPr>
        <w:t>Aidara</w:t>
      </w:r>
      <w:proofErr w:type="spellEnd"/>
      <w:r w:rsidRPr="005E7DD4">
        <w:rPr>
          <w:rFonts w:ascii="Times New Roman" w:eastAsia="Times New Roman" w:hAnsi="Times New Roman" w:cs="Times New Roman"/>
          <w:sz w:val="24"/>
          <w:szCs w:val="24"/>
        </w:rPr>
        <w:t xml:space="preserve">, S., </w:t>
      </w:r>
      <w:proofErr w:type="spellStart"/>
      <w:r w:rsidRPr="005E7DD4">
        <w:rPr>
          <w:rFonts w:ascii="Times New Roman" w:eastAsia="Times New Roman" w:hAnsi="Times New Roman" w:cs="Times New Roman"/>
          <w:sz w:val="24"/>
          <w:szCs w:val="24"/>
        </w:rPr>
        <w:t>Nawi</w:t>
      </w:r>
      <w:proofErr w:type="spellEnd"/>
      <w:r w:rsidRPr="005E7DD4">
        <w:rPr>
          <w:rFonts w:ascii="Times New Roman" w:eastAsia="Times New Roman" w:hAnsi="Times New Roman" w:cs="Times New Roman"/>
          <w:sz w:val="24"/>
          <w:szCs w:val="24"/>
        </w:rPr>
        <w:t xml:space="preserve">, N. B. C., </w:t>
      </w:r>
      <w:proofErr w:type="spellStart"/>
      <w:r w:rsidRPr="005E7DD4">
        <w:rPr>
          <w:rFonts w:ascii="Times New Roman" w:eastAsia="Times New Roman" w:hAnsi="Times New Roman" w:cs="Times New Roman"/>
          <w:sz w:val="24"/>
          <w:szCs w:val="24"/>
        </w:rPr>
        <w:t>Permarupan</w:t>
      </w:r>
      <w:proofErr w:type="spellEnd"/>
      <w:r w:rsidRPr="005E7DD4">
        <w:rPr>
          <w:rFonts w:ascii="Times New Roman" w:eastAsia="Times New Roman" w:hAnsi="Times New Roman" w:cs="Times New Roman"/>
          <w:sz w:val="24"/>
          <w:szCs w:val="24"/>
        </w:rPr>
        <w:t xml:space="preserve">, P. Y., </w:t>
      </w:r>
      <w:proofErr w:type="spellStart"/>
      <w:r w:rsidRPr="005E7DD4">
        <w:rPr>
          <w:rFonts w:ascii="Times New Roman" w:eastAsia="Times New Roman" w:hAnsi="Times New Roman" w:cs="Times New Roman"/>
          <w:sz w:val="24"/>
          <w:szCs w:val="24"/>
        </w:rPr>
        <w:t>Zainol</w:t>
      </w:r>
      <w:proofErr w:type="spellEnd"/>
      <w:r w:rsidRPr="005E7DD4">
        <w:rPr>
          <w:rFonts w:ascii="Times New Roman" w:eastAsia="Times New Roman" w:hAnsi="Times New Roman" w:cs="Times New Roman"/>
          <w:sz w:val="24"/>
          <w:szCs w:val="24"/>
        </w:rPr>
        <w:t xml:space="preserve">, N. R. B., &amp; </w:t>
      </w:r>
      <w:proofErr w:type="spellStart"/>
      <w:r w:rsidRPr="005E7DD4">
        <w:rPr>
          <w:rFonts w:ascii="Times New Roman" w:eastAsia="Times New Roman" w:hAnsi="Times New Roman" w:cs="Times New Roman"/>
          <w:sz w:val="24"/>
          <w:szCs w:val="24"/>
        </w:rPr>
        <w:t>Kakar</w:t>
      </w:r>
      <w:proofErr w:type="spellEnd"/>
      <w:r w:rsidRPr="005E7DD4">
        <w:rPr>
          <w:rFonts w:ascii="Times New Roman" w:eastAsia="Times New Roman" w:hAnsi="Times New Roman" w:cs="Times New Roman"/>
          <w:sz w:val="24"/>
          <w:szCs w:val="24"/>
        </w:rPr>
        <w:t xml:space="preserve">, A. S. (2023). Turnover intention and its antecedents: The mediating role of work–life balance and the moderating role of job opportunity. </w:t>
      </w:r>
      <w:r w:rsidRPr="005E7DD4">
        <w:rPr>
          <w:rFonts w:ascii="Times New Roman" w:eastAsia="Times New Roman" w:hAnsi="Times New Roman" w:cs="Times New Roman"/>
          <w:i/>
          <w:iCs/>
          <w:sz w:val="24"/>
          <w:szCs w:val="24"/>
        </w:rPr>
        <w:t>Frontiers in Psychology</w:t>
      </w:r>
      <w:r w:rsidRPr="005E7DD4">
        <w:rPr>
          <w:rFonts w:ascii="Times New Roman" w:eastAsia="Times New Roman" w:hAnsi="Times New Roman" w:cs="Times New Roman"/>
          <w:sz w:val="24"/>
          <w:szCs w:val="24"/>
        </w:rPr>
        <w:t xml:space="preserve">, </w:t>
      </w:r>
      <w:r w:rsidRPr="005E7DD4">
        <w:rPr>
          <w:rFonts w:ascii="Times New Roman" w:eastAsia="Times New Roman" w:hAnsi="Times New Roman" w:cs="Times New Roman"/>
          <w:i/>
          <w:iCs/>
          <w:sz w:val="24"/>
          <w:szCs w:val="24"/>
        </w:rPr>
        <w:t>14</w:t>
      </w:r>
      <w:r w:rsidRPr="005E7DD4">
        <w:rPr>
          <w:rFonts w:ascii="Times New Roman" w:eastAsia="Times New Roman" w:hAnsi="Times New Roman" w:cs="Times New Roman"/>
          <w:sz w:val="24"/>
          <w:szCs w:val="24"/>
        </w:rPr>
        <w:t xml:space="preserve">. </w:t>
      </w:r>
      <w:hyperlink r:id="rId17" w:history="1">
        <w:r w:rsidRPr="005E7DD4">
          <w:rPr>
            <w:rStyle w:val="Hyperlink"/>
            <w:rFonts w:ascii="Times New Roman" w:eastAsia="Times New Roman" w:hAnsi="Times New Roman" w:cs="Times New Roman"/>
            <w:sz w:val="24"/>
            <w:szCs w:val="24"/>
          </w:rPr>
          <w:t>https://doi.org/10.3389/fpsyg.2023.1137945</w:t>
        </w:r>
      </w:hyperlink>
    </w:p>
    <w:p w:rsidR="00DF1844" w:rsidRPr="005E7DD4" w:rsidRDefault="00DF1844" w:rsidP="005E7DD4">
      <w:pPr>
        <w:spacing w:after="0" w:line="480" w:lineRule="auto"/>
        <w:ind w:left="720" w:hanging="720"/>
        <w:rPr>
          <w:rFonts w:ascii="Times New Roman" w:eastAsia="Times New Roman" w:hAnsi="Times New Roman" w:cs="Times New Roman"/>
          <w:sz w:val="24"/>
          <w:szCs w:val="24"/>
        </w:rPr>
      </w:pPr>
      <w:r w:rsidRPr="005E7DD4">
        <w:rPr>
          <w:rFonts w:ascii="Times New Roman" w:eastAsia="Times New Roman" w:hAnsi="Times New Roman" w:cs="Times New Roman"/>
          <w:sz w:val="24"/>
          <w:szCs w:val="24"/>
        </w:rPr>
        <w:t xml:space="preserve">Shang, B. (2022). Tackling Gender Inequality: Definitions, trends, and policy designs. </w:t>
      </w:r>
      <w:r w:rsidRPr="005E7DD4">
        <w:rPr>
          <w:rFonts w:ascii="Times New Roman" w:eastAsia="Times New Roman" w:hAnsi="Times New Roman" w:cs="Times New Roman"/>
          <w:i/>
          <w:iCs/>
          <w:sz w:val="24"/>
          <w:szCs w:val="24"/>
        </w:rPr>
        <w:t xml:space="preserve">IMF </w:t>
      </w:r>
      <w:proofErr w:type="spellStart"/>
      <w:r w:rsidRPr="005E7DD4">
        <w:rPr>
          <w:rFonts w:ascii="Times New Roman" w:eastAsia="Times New Roman" w:hAnsi="Times New Roman" w:cs="Times New Roman"/>
          <w:i/>
          <w:iCs/>
          <w:sz w:val="24"/>
          <w:szCs w:val="24"/>
        </w:rPr>
        <w:t>eLibrary</w:t>
      </w:r>
      <w:proofErr w:type="spellEnd"/>
      <w:r w:rsidRPr="005E7DD4">
        <w:rPr>
          <w:rFonts w:ascii="Times New Roman" w:eastAsia="Times New Roman" w:hAnsi="Times New Roman" w:cs="Times New Roman"/>
          <w:sz w:val="24"/>
          <w:szCs w:val="24"/>
        </w:rPr>
        <w:t xml:space="preserve">. </w:t>
      </w:r>
      <w:hyperlink r:id="rId18" w:history="1">
        <w:r w:rsidRPr="005E7DD4">
          <w:rPr>
            <w:rStyle w:val="Hyperlink"/>
            <w:rFonts w:ascii="Times New Roman" w:eastAsia="Times New Roman" w:hAnsi="Times New Roman" w:cs="Times New Roman"/>
            <w:sz w:val="24"/>
            <w:szCs w:val="24"/>
          </w:rPr>
          <w:t>https://doi.org/10.5089/9798400224843.001.A001</w:t>
        </w:r>
      </w:hyperlink>
      <w:r w:rsidRPr="005E7DD4">
        <w:rPr>
          <w:rFonts w:ascii="Times New Roman" w:eastAsia="Times New Roman" w:hAnsi="Times New Roman" w:cs="Times New Roman"/>
          <w:sz w:val="24"/>
          <w:szCs w:val="24"/>
        </w:rPr>
        <w:t xml:space="preserve"> </w:t>
      </w:r>
    </w:p>
    <w:p w:rsidR="00F81227" w:rsidRPr="005E7DD4" w:rsidRDefault="00F81227" w:rsidP="005E7DD4">
      <w:pPr>
        <w:spacing w:after="0" w:line="480" w:lineRule="auto"/>
        <w:ind w:left="720" w:hanging="720"/>
        <w:rPr>
          <w:rStyle w:val="Hyperlink"/>
          <w:rFonts w:ascii="Times New Roman" w:eastAsia="Times New Roman" w:hAnsi="Times New Roman" w:cs="Times New Roman"/>
          <w:sz w:val="24"/>
          <w:szCs w:val="24"/>
        </w:rPr>
      </w:pPr>
      <w:r w:rsidRPr="005E7DD4">
        <w:rPr>
          <w:rFonts w:ascii="Times New Roman" w:eastAsia="Times New Roman" w:hAnsi="Times New Roman" w:cs="Times New Roman"/>
          <w:sz w:val="24"/>
          <w:szCs w:val="24"/>
        </w:rPr>
        <w:t>Velasco‐</w:t>
      </w:r>
      <w:proofErr w:type="spellStart"/>
      <w:r w:rsidRPr="005E7DD4">
        <w:rPr>
          <w:rFonts w:ascii="Times New Roman" w:eastAsia="Times New Roman" w:hAnsi="Times New Roman" w:cs="Times New Roman"/>
          <w:sz w:val="24"/>
          <w:szCs w:val="24"/>
        </w:rPr>
        <w:t>Balmaseda</w:t>
      </w:r>
      <w:proofErr w:type="spellEnd"/>
      <w:r w:rsidRPr="005E7DD4">
        <w:rPr>
          <w:rFonts w:ascii="Times New Roman" w:eastAsia="Times New Roman" w:hAnsi="Times New Roman" w:cs="Times New Roman"/>
          <w:sz w:val="24"/>
          <w:szCs w:val="24"/>
        </w:rPr>
        <w:t xml:space="preserve">, E., De </w:t>
      </w:r>
      <w:proofErr w:type="spellStart"/>
      <w:r w:rsidRPr="005E7DD4">
        <w:rPr>
          <w:rFonts w:ascii="Times New Roman" w:eastAsia="Times New Roman" w:hAnsi="Times New Roman" w:cs="Times New Roman"/>
          <w:sz w:val="24"/>
          <w:szCs w:val="24"/>
        </w:rPr>
        <w:t>Celis</w:t>
      </w:r>
      <w:proofErr w:type="spellEnd"/>
      <w:r w:rsidRPr="005E7DD4">
        <w:rPr>
          <w:rFonts w:ascii="Times New Roman" w:eastAsia="Times New Roman" w:hAnsi="Times New Roman" w:cs="Times New Roman"/>
          <w:sz w:val="24"/>
          <w:szCs w:val="24"/>
        </w:rPr>
        <w:t xml:space="preserve">, I. L., &amp; </w:t>
      </w:r>
      <w:proofErr w:type="spellStart"/>
      <w:r w:rsidRPr="005E7DD4">
        <w:rPr>
          <w:rFonts w:ascii="Times New Roman" w:eastAsia="Times New Roman" w:hAnsi="Times New Roman" w:cs="Times New Roman"/>
          <w:sz w:val="24"/>
          <w:szCs w:val="24"/>
        </w:rPr>
        <w:t>Izaguirre</w:t>
      </w:r>
      <w:proofErr w:type="spellEnd"/>
      <w:r w:rsidRPr="005E7DD4">
        <w:rPr>
          <w:rFonts w:ascii="Times New Roman" w:eastAsia="Times New Roman" w:hAnsi="Times New Roman" w:cs="Times New Roman"/>
          <w:sz w:val="24"/>
          <w:szCs w:val="24"/>
        </w:rPr>
        <w:t xml:space="preserve">, N. E. (2023). Corporate social responsibility as a framework for gender equality: Mapping of gender equality standards for sustainable development. </w:t>
      </w:r>
      <w:r w:rsidRPr="005E7DD4">
        <w:rPr>
          <w:rFonts w:ascii="Times New Roman" w:eastAsia="Times New Roman" w:hAnsi="Times New Roman" w:cs="Times New Roman"/>
          <w:i/>
          <w:iCs/>
          <w:sz w:val="24"/>
          <w:szCs w:val="24"/>
        </w:rPr>
        <w:t>Corporate Social Responsibility and Environmental Management</w:t>
      </w:r>
      <w:r w:rsidRPr="005E7DD4">
        <w:rPr>
          <w:rFonts w:ascii="Times New Roman" w:eastAsia="Times New Roman" w:hAnsi="Times New Roman" w:cs="Times New Roman"/>
          <w:sz w:val="24"/>
          <w:szCs w:val="24"/>
        </w:rPr>
        <w:t xml:space="preserve">. </w:t>
      </w:r>
      <w:hyperlink r:id="rId19" w:history="1">
        <w:r w:rsidRPr="005E7DD4">
          <w:rPr>
            <w:rStyle w:val="Hyperlink"/>
            <w:rFonts w:ascii="Times New Roman" w:eastAsia="Times New Roman" w:hAnsi="Times New Roman" w:cs="Times New Roman"/>
            <w:sz w:val="24"/>
            <w:szCs w:val="24"/>
          </w:rPr>
          <w:t>https://doi.org/10.1002/csr.2673</w:t>
        </w:r>
      </w:hyperlink>
    </w:p>
    <w:p w:rsidR="0059340C" w:rsidRPr="0090547A" w:rsidRDefault="00160B88" w:rsidP="0090547A">
      <w:pPr>
        <w:spacing w:after="0" w:line="480" w:lineRule="auto"/>
        <w:ind w:left="720" w:hanging="720"/>
        <w:rPr>
          <w:rFonts w:ascii="Times New Roman" w:eastAsia="Times New Roman" w:hAnsi="Times New Roman" w:cs="Times New Roman"/>
          <w:color w:val="0563C1" w:themeColor="hyperlink"/>
          <w:sz w:val="24"/>
          <w:szCs w:val="24"/>
          <w:u w:val="single"/>
        </w:rPr>
      </w:pPr>
      <w:proofErr w:type="spellStart"/>
      <w:r w:rsidRPr="005E7DD4">
        <w:rPr>
          <w:rFonts w:ascii="Times New Roman" w:eastAsia="Times New Roman" w:hAnsi="Times New Roman" w:cs="Times New Roman"/>
          <w:sz w:val="24"/>
          <w:szCs w:val="24"/>
        </w:rPr>
        <w:t>Wahyuningrum</w:t>
      </w:r>
      <w:proofErr w:type="spellEnd"/>
      <w:r w:rsidRPr="005E7DD4">
        <w:rPr>
          <w:rFonts w:ascii="Times New Roman" w:eastAsia="Times New Roman" w:hAnsi="Times New Roman" w:cs="Times New Roman"/>
          <w:sz w:val="24"/>
          <w:szCs w:val="24"/>
        </w:rPr>
        <w:t xml:space="preserve">, I. F. S., </w:t>
      </w:r>
      <w:proofErr w:type="spellStart"/>
      <w:r w:rsidRPr="005E7DD4">
        <w:rPr>
          <w:rFonts w:ascii="Times New Roman" w:eastAsia="Times New Roman" w:hAnsi="Times New Roman" w:cs="Times New Roman"/>
          <w:sz w:val="24"/>
          <w:szCs w:val="24"/>
        </w:rPr>
        <w:t>Oktavilia</w:t>
      </w:r>
      <w:proofErr w:type="spellEnd"/>
      <w:r w:rsidRPr="005E7DD4">
        <w:rPr>
          <w:rFonts w:ascii="Times New Roman" w:eastAsia="Times New Roman" w:hAnsi="Times New Roman" w:cs="Times New Roman"/>
          <w:sz w:val="24"/>
          <w:szCs w:val="24"/>
        </w:rPr>
        <w:t xml:space="preserve">, S., &amp; </w:t>
      </w:r>
      <w:proofErr w:type="spellStart"/>
      <w:r w:rsidRPr="005E7DD4">
        <w:rPr>
          <w:rFonts w:ascii="Times New Roman" w:eastAsia="Times New Roman" w:hAnsi="Times New Roman" w:cs="Times New Roman"/>
          <w:sz w:val="24"/>
          <w:szCs w:val="24"/>
        </w:rPr>
        <w:t>Utami</w:t>
      </w:r>
      <w:proofErr w:type="spellEnd"/>
      <w:r w:rsidRPr="005E7DD4">
        <w:rPr>
          <w:rFonts w:ascii="Times New Roman" w:eastAsia="Times New Roman" w:hAnsi="Times New Roman" w:cs="Times New Roman"/>
          <w:sz w:val="24"/>
          <w:szCs w:val="24"/>
        </w:rPr>
        <w:t xml:space="preserve">, S. (2022). The effect of company characteristics and gender diversity on disclosures related to sustainable development goals. </w:t>
      </w:r>
      <w:r w:rsidRPr="005E7DD4">
        <w:rPr>
          <w:rFonts w:ascii="Times New Roman" w:eastAsia="Times New Roman" w:hAnsi="Times New Roman" w:cs="Times New Roman"/>
          <w:i/>
          <w:iCs/>
          <w:sz w:val="24"/>
          <w:szCs w:val="24"/>
        </w:rPr>
        <w:t>Sustainability</w:t>
      </w:r>
      <w:r w:rsidRPr="005E7DD4">
        <w:rPr>
          <w:rFonts w:ascii="Times New Roman" w:eastAsia="Times New Roman" w:hAnsi="Times New Roman" w:cs="Times New Roman"/>
          <w:sz w:val="24"/>
          <w:szCs w:val="24"/>
        </w:rPr>
        <w:t xml:space="preserve">, </w:t>
      </w:r>
      <w:r w:rsidRPr="005E7DD4">
        <w:rPr>
          <w:rFonts w:ascii="Times New Roman" w:eastAsia="Times New Roman" w:hAnsi="Times New Roman" w:cs="Times New Roman"/>
          <w:i/>
          <w:iCs/>
          <w:sz w:val="24"/>
          <w:szCs w:val="24"/>
        </w:rPr>
        <w:t>14</w:t>
      </w:r>
      <w:r w:rsidRPr="005E7DD4">
        <w:rPr>
          <w:rFonts w:ascii="Times New Roman" w:eastAsia="Times New Roman" w:hAnsi="Times New Roman" w:cs="Times New Roman"/>
          <w:sz w:val="24"/>
          <w:szCs w:val="24"/>
        </w:rPr>
        <w:t xml:space="preserve">(20), 13301. </w:t>
      </w:r>
      <w:hyperlink r:id="rId20" w:history="1">
        <w:r w:rsidRPr="005E7DD4">
          <w:rPr>
            <w:rStyle w:val="Hyperlink"/>
            <w:rFonts w:ascii="Times New Roman" w:eastAsia="Times New Roman" w:hAnsi="Times New Roman" w:cs="Times New Roman"/>
            <w:sz w:val="24"/>
            <w:szCs w:val="24"/>
          </w:rPr>
          <w:t>https://doi.org/10.3390/su142013301</w:t>
        </w:r>
      </w:hyperlink>
    </w:p>
    <w:sectPr w:rsidR="0059340C" w:rsidRPr="0090547A">
      <w:headerReference w:type="default" r:id="rId2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0C46" w:rsidRDefault="00E90C46" w:rsidP="00FB427C">
      <w:pPr>
        <w:spacing w:after="0" w:line="240" w:lineRule="auto"/>
      </w:pPr>
      <w:r>
        <w:separator/>
      </w:r>
    </w:p>
  </w:endnote>
  <w:endnote w:type="continuationSeparator" w:id="0">
    <w:p w:rsidR="00E90C46" w:rsidRDefault="00E90C46" w:rsidP="00FB42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0C46" w:rsidRDefault="00E90C46" w:rsidP="00FB427C">
      <w:pPr>
        <w:spacing w:after="0" w:line="240" w:lineRule="auto"/>
      </w:pPr>
      <w:r>
        <w:separator/>
      </w:r>
    </w:p>
  </w:footnote>
  <w:footnote w:type="continuationSeparator" w:id="0">
    <w:p w:rsidR="00E90C46" w:rsidRDefault="00E90C46" w:rsidP="00FB427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427C" w:rsidRDefault="005E7DD4" w:rsidP="005E7DD4">
    <w:pPr>
      <w:pStyle w:val="Header"/>
    </w:pPr>
    <w:r>
      <w:t>GENDER INEQUALITY IN THE WORKPLACE</w:t>
    </w:r>
    <w:r>
      <w:tab/>
    </w:r>
    <w:r w:rsidR="009145C3">
      <w:tab/>
    </w:r>
    <w:sdt>
      <w:sdtPr>
        <w:id w:val="-1747021310"/>
        <w:docPartObj>
          <w:docPartGallery w:val="Page Numbers (Top of Page)"/>
          <w:docPartUnique/>
        </w:docPartObj>
      </w:sdtPr>
      <w:sdtEndPr>
        <w:rPr>
          <w:noProof/>
        </w:rPr>
      </w:sdtEndPr>
      <w:sdtContent>
        <w:r w:rsidR="00FB427C">
          <w:fldChar w:fldCharType="begin"/>
        </w:r>
        <w:r w:rsidR="00FB427C">
          <w:instrText xml:space="preserve"> PAGE   \* MERGEFORMAT </w:instrText>
        </w:r>
        <w:r w:rsidR="00FB427C">
          <w:fldChar w:fldCharType="separate"/>
        </w:r>
        <w:r w:rsidR="00274DED">
          <w:rPr>
            <w:noProof/>
          </w:rPr>
          <w:t>13</w:t>
        </w:r>
        <w:r w:rsidR="00FB427C">
          <w:rPr>
            <w:noProof/>
          </w:rPr>
          <w:fldChar w:fldCharType="end"/>
        </w:r>
      </w:sdtContent>
    </w:sdt>
  </w:p>
  <w:p w:rsidR="00FB427C" w:rsidRDefault="00FB427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427C"/>
    <w:rsid w:val="00014AD0"/>
    <w:rsid w:val="00160B88"/>
    <w:rsid w:val="001B099D"/>
    <w:rsid w:val="00274DED"/>
    <w:rsid w:val="00297D6C"/>
    <w:rsid w:val="003621FB"/>
    <w:rsid w:val="00391858"/>
    <w:rsid w:val="004A31EE"/>
    <w:rsid w:val="0059340C"/>
    <w:rsid w:val="005B02D3"/>
    <w:rsid w:val="005B46B0"/>
    <w:rsid w:val="005C3650"/>
    <w:rsid w:val="005E7DD4"/>
    <w:rsid w:val="0066632B"/>
    <w:rsid w:val="006A534C"/>
    <w:rsid w:val="007F2C5B"/>
    <w:rsid w:val="00824220"/>
    <w:rsid w:val="0090547A"/>
    <w:rsid w:val="009145C3"/>
    <w:rsid w:val="009667F9"/>
    <w:rsid w:val="009A6CE7"/>
    <w:rsid w:val="00A15AC2"/>
    <w:rsid w:val="00AD2E19"/>
    <w:rsid w:val="00B009E7"/>
    <w:rsid w:val="00BF47FA"/>
    <w:rsid w:val="00C34214"/>
    <w:rsid w:val="00DF1844"/>
    <w:rsid w:val="00E90C46"/>
    <w:rsid w:val="00F77650"/>
    <w:rsid w:val="00F81227"/>
    <w:rsid w:val="00FA1636"/>
    <w:rsid w:val="00FB42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2C92D35-FF0E-49F4-82DB-7721E5CC8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42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427C"/>
  </w:style>
  <w:style w:type="paragraph" w:styleId="Footer">
    <w:name w:val="footer"/>
    <w:basedOn w:val="Normal"/>
    <w:link w:val="FooterChar"/>
    <w:uiPriority w:val="99"/>
    <w:unhideWhenUsed/>
    <w:rsid w:val="00FB42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427C"/>
  </w:style>
  <w:style w:type="paragraph" w:styleId="NormalWeb">
    <w:name w:val="Normal (Web)"/>
    <w:basedOn w:val="Normal"/>
    <w:uiPriority w:val="99"/>
    <w:semiHidden/>
    <w:unhideWhenUsed/>
    <w:rsid w:val="00BF47F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F47FA"/>
    <w:rPr>
      <w:color w:val="0563C1" w:themeColor="hyperlink"/>
      <w:u w:val="single"/>
    </w:rPr>
  </w:style>
  <w:style w:type="character" w:customStyle="1" w:styleId="url">
    <w:name w:val="url"/>
    <w:basedOn w:val="DefaultParagraphFont"/>
    <w:rsid w:val="008242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2933">
      <w:bodyDiv w:val="1"/>
      <w:marLeft w:val="0"/>
      <w:marRight w:val="0"/>
      <w:marTop w:val="0"/>
      <w:marBottom w:val="0"/>
      <w:divBdr>
        <w:top w:val="none" w:sz="0" w:space="0" w:color="auto"/>
        <w:left w:val="none" w:sz="0" w:space="0" w:color="auto"/>
        <w:bottom w:val="none" w:sz="0" w:space="0" w:color="auto"/>
        <w:right w:val="none" w:sz="0" w:space="0" w:color="auto"/>
      </w:divBdr>
    </w:div>
    <w:div w:id="77095168">
      <w:bodyDiv w:val="1"/>
      <w:marLeft w:val="0"/>
      <w:marRight w:val="0"/>
      <w:marTop w:val="0"/>
      <w:marBottom w:val="0"/>
      <w:divBdr>
        <w:top w:val="none" w:sz="0" w:space="0" w:color="auto"/>
        <w:left w:val="none" w:sz="0" w:space="0" w:color="auto"/>
        <w:bottom w:val="none" w:sz="0" w:space="0" w:color="auto"/>
        <w:right w:val="none" w:sz="0" w:space="0" w:color="auto"/>
      </w:divBdr>
    </w:div>
    <w:div w:id="125466980">
      <w:bodyDiv w:val="1"/>
      <w:marLeft w:val="0"/>
      <w:marRight w:val="0"/>
      <w:marTop w:val="0"/>
      <w:marBottom w:val="0"/>
      <w:divBdr>
        <w:top w:val="none" w:sz="0" w:space="0" w:color="auto"/>
        <w:left w:val="none" w:sz="0" w:space="0" w:color="auto"/>
        <w:bottom w:val="none" w:sz="0" w:space="0" w:color="auto"/>
        <w:right w:val="none" w:sz="0" w:space="0" w:color="auto"/>
      </w:divBdr>
    </w:div>
    <w:div w:id="126512728">
      <w:bodyDiv w:val="1"/>
      <w:marLeft w:val="0"/>
      <w:marRight w:val="0"/>
      <w:marTop w:val="0"/>
      <w:marBottom w:val="0"/>
      <w:divBdr>
        <w:top w:val="none" w:sz="0" w:space="0" w:color="auto"/>
        <w:left w:val="none" w:sz="0" w:space="0" w:color="auto"/>
        <w:bottom w:val="none" w:sz="0" w:space="0" w:color="auto"/>
        <w:right w:val="none" w:sz="0" w:space="0" w:color="auto"/>
      </w:divBdr>
    </w:div>
    <w:div w:id="145779919">
      <w:bodyDiv w:val="1"/>
      <w:marLeft w:val="0"/>
      <w:marRight w:val="0"/>
      <w:marTop w:val="0"/>
      <w:marBottom w:val="0"/>
      <w:divBdr>
        <w:top w:val="none" w:sz="0" w:space="0" w:color="auto"/>
        <w:left w:val="none" w:sz="0" w:space="0" w:color="auto"/>
        <w:bottom w:val="none" w:sz="0" w:space="0" w:color="auto"/>
        <w:right w:val="none" w:sz="0" w:space="0" w:color="auto"/>
      </w:divBdr>
    </w:div>
    <w:div w:id="151799224">
      <w:bodyDiv w:val="1"/>
      <w:marLeft w:val="0"/>
      <w:marRight w:val="0"/>
      <w:marTop w:val="0"/>
      <w:marBottom w:val="0"/>
      <w:divBdr>
        <w:top w:val="none" w:sz="0" w:space="0" w:color="auto"/>
        <w:left w:val="none" w:sz="0" w:space="0" w:color="auto"/>
        <w:bottom w:val="none" w:sz="0" w:space="0" w:color="auto"/>
        <w:right w:val="none" w:sz="0" w:space="0" w:color="auto"/>
      </w:divBdr>
      <w:divsChild>
        <w:div w:id="1729843443">
          <w:marLeft w:val="-720"/>
          <w:marRight w:val="0"/>
          <w:marTop w:val="0"/>
          <w:marBottom w:val="0"/>
          <w:divBdr>
            <w:top w:val="none" w:sz="0" w:space="0" w:color="auto"/>
            <w:left w:val="none" w:sz="0" w:space="0" w:color="auto"/>
            <w:bottom w:val="none" w:sz="0" w:space="0" w:color="auto"/>
            <w:right w:val="none" w:sz="0" w:space="0" w:color="auto"/>
          </w:divBdr>
        </w:div>
      </w:divsChild>
    </w:div>
    <w:div w:id="179201211">
      <w:bodyDiv w:val="1"/>
      <w:marLeft w:val="0"/>
      <w:marRight w:val="0"/>
      <w:marTop w:val="0"/>
      <w:marBottom w:val="0"/>
      <w:divBdr>
        <w:top w:val="none" w:sz="0" w:space="0" w:color="auto"/>
        <w:left w:val="none" w:sz="0" w:space="0" w:color="auto"/>
        <w:bottom w:val="none" w:sz="0" w:space="0" w:color="auto"/>
        <w:right w:val="none" w:sz="0" w:space="0" w:color="auto"/>
      </w:divBdr>
    </w:div>
    <w:div w:id="192764293">
      <w:bodyDiv w:val="1"/>
      <w:marLeft w:val="0"/>
      <w:marRight w:val="0"/>
      <w:marTop w:val="0"/>
      <w:marBottom w:val="0"/>
      <w:divBdr>
        <w:top w:val="none" w:sz="0" w:space="0" w:color="auto"/>
        <w:left w:val="none" w:sz="0" w:space="0" w:color="auto"/>
        <w:bottom w:val="none" w:sz="0" w:space="0" w:color="auto"/>
        <w:right w:val="none" w:sz="0" w:space="0" w:color="auto"/>
      </w:divBdr>
    </w:div>
    <w:div w:id="212037037">
      <w:bodyDiv w:val="1"/>
      <w:marLeft w:val="0"/>
      <w:marRight w:val="0"/>
      <w:marTop w:val="0"/>
      <w:marBottom w:val="0"/>
      <w:divBdr>
        <w:top w:val="none" w:sz="0" w:space="0" w:color="auto"/>
        <w:left w:val="none" w:sz="0" w:space="0" w:color="auto"/>
        <w:bottom w:val="none" w:sz="0" w:space="0" w:color="auto"/>
        <w:right w:val="none" w:sz="0" w:space="0" w:color="auto"/>
      </w:divBdr>
    </w:div>
    <w:div w:id="272900422">
      <w:bodyDiv w:val="1"/>
      <w:marLeft w:val="0"/>
      <w:marRight w:val="0"/>
      <w:marTop w:val="0"/>
      <w:marBottom w:val="0"/>
      <w:divBdr>
        <w:top w:val="none" w:sz="0" w:space="0" w:color="auto"/>
        <w:left w:val="none" w:sz="0" w:space="0" w:color="auto"/>
        <w:bottom w:val="none" w:sz="0" w:space="0" w:color="auto"/>
        <w:right w:val="none" w:sz="0" w:space="0" w:color="auto"/>
      </w:divBdr>
    </w:div>
    <w:div w:id="310257889">
      <w:bodyDiv w:val="1"/>
      <w:marLeft w:val="0"/>
      <w:marRight w:val="0"/>
      <w:marTop w:val="0"/>
      <w:marBottom w:val="0"/>
      <w:divBdr>
        <w:top w:val="none" w:sz="0" w:space="0" w:color="auto"/>
        <w:left w:val="none" w:sz="0" w:space="0" w:color="auto"/>
        <w:bottom w:val="none" w:sz="0" w:space="0" w:color="auto"/>
        <w:right w:val="none" w:sz="0" w:space="0" w:color="auto"/>
      </w:divBdr>
    </w:div>
    <w:div w:id="411899872">
      <w:bodyDiv w:val="1"/>
      <w:marLeft w:val="0"/>
      <w:marRight w:val="0"/>
      <w:marTop w:val="0"/>
      <w:marBottom w:val="0"/>
      <w:divBdr>
        <w:top w:val="none" w:sz="0" w:space="0" w:color="auto"/>
        <w:left w:val="none" w:sz="0" w:space="0" w:color="auto"/>
        <w:bottom w:val="none" w:sz="0" w:space="0" w:color="auto"/>
        <w:right w:val="none" w:sz="0" w:space="0" w:color="auto"/>
      </w:divBdr>
      <w:divsChild>
        <w:div w:id="588855427">
          <w:marLeft w:val="-720"/>
          <w:marRight w:val="0"/>
          <w:marTop w:val="0"/>
          <w:marBottom w:val="0"/>
          <w:divBdr>
            <w:top w:val="none" w:sz="0" w:space="0" w:color="auto"/>
            <w:left w:val="none" w:sz="0" w:space="0" w:color="auto"/>
            <w:bottom w:val="none" w:sz="0" w:space="0" w:color="auto"/>
            <w:right w:val="none" w:sz="0" w:space="0" w:color="auto"/>
          </w:divBdr>
        </w:div>
      </w:divsChild>
    </w:div>
    <w:div w:id="438332567">
      <w:bodyDiv w:val="1"/>
      <w:marLeft w:val="0"/>
      <w:marRight w:val="0"/>
      <w:marTop w:val="0"/>
      <w:marBottom w:val="0"/>
      <w:divBdr>
        <w:top w:val="none" w:sz="0" w:space="0" w:color="auto"/>
        <w:left w:val="none" w:sz="0" w:space="0" w:color="auto"/>
        <w:bottom w:val="none" w:sz="0" w:space="0" w:color="auto"/>
        <w:right w:val="none" w:sz="0" w:space="0" w:color="auto"/>
      </w:divBdr>
    </w:div>
    <w:div w:id="444080921">
      <w:bodyDiv w:val="1"/>
      <w:marLeft w:val="0"/>
      <w:marRight w:val="0"/>
      <w:marTop w:val="0"/>
      <w:marBottom w:val="0"/>
      <w:divBdr>
        <w:top w:val="none" w:sz="0" w:space="0" w:color="auto"/>
        <w:left w:val="none" w:sz="0" w:space="0" w:color="auto"/>
        <w:bottom w:val="none" w:sz="0" w:space="0" w:color="auto"/>
        <w:right w:val="none" w:sz="0" w:space="0" w:color="auto"/>
      </w:divBdr>
    </w:div>
    <w:div w:id="486897056">
      <w:bodyDiv w:val="1"/>
      <w:marLeft w:val="0"/>
      <w:marRight w:val="0"/>
      <w:marTop w:val="0"/>
      <w:marBottom w:val="0"/>
      <w:divBdr>
        <w:top w:val="none" w:sz="0" w:space="0" w:color="auto"/>
        <w:left w:val="none" w:sz="0" w:space="0" w:color="auto"/>
        <w:bottom w:val="none" w:sz="0" w:space="0" w:color="auto"/>
        <w:right w:val="none" w:sz="0" w:space="0" w:color="auto"/>
      </w:divBdr>
    </w:div>
    <w:div w:id="514418823">
      <w:bodyDiv w:val="1"/>
      <w:marLeft w:val="0"/>
      <w:marRight w:val="0"/>
      <w:marTop w:val="0"/>
      <w:marBottom w:val="0"/>
      <w:divBdr>
        <w:top w:val="none" w:sz="0" w:space="0" w:color="auto"/>
        <w:left w:val="none" w:sz="0" w:space="0" w:color="auto"/>
        <w:bottom w:val="none" w:sz="0" w:space="0" w:color="auto"/>
        <w:right w:val="none" w:sz="0" w:space="0" w:color="auto"/>
      </w:divBdr>
    </w:div>
    <w:div w:id="531839829">
      <w:bodyDiv w:val="1"/>
      <w:marLeft w:val="0"/>
      <w:marRight w:val="0"/>
      <w:marTop w:val="0"/>
      <w:marBottom w:val="0"/>
      <w:divBdr>
        <w:top w:val="none" w:sz="0" w:space="0" w:color="auto"/>
        <w:left w:val="none" w:sz="0" w:space="0" w:color="auto"/>
        <w:bottom w:val="none" w:sz="0" w:space="0" w:color="auto"/>
        <w:right w:val="none" w:sz="0" w:space="0" w:color="auto"/>
      </w:divBdr>
    </w:div>
    <w:div w:id="544489780">
      <w:bodyDiv w:val="1"/>
      <w:marLeft w:val="0"/>
      <w:marRight w:val="0"/>
      <w:marTop w:val="0"/>
      <w:marBottom w:val="0"/>
      <w:divBdr>
        <w:top w:val="none" w:sz="0" w:space="0" w:color="auto"/>
        <w:left w:val="none" w:sz="0" w:space="0" w:color="auto"/>
        <w:bottom w:val="none" w:sz="0" w:space="0" w:color="auto"/>
        <w:right w:val="none" w:sz="0" w:space="0" w:color="auto"/>
      </w:divBdr>
    </w:div>
    <w:div w:id="545337484">
      <w:bodyDiv w:val="1"/>
      <w:marLeft w:val="0"/>
      <w:marRight w:val="0"/>
      <w:marTop w:val="0"/>
      <w:marBottom w:val="0"/>
      <w:divBdr>
        <w:top w:val="none" w:sz="0" w:space="0" w:color="auto"/>
        <w:left w:val="none" w:sz="0" w:space="0" w:color="auto"/>
        <w:bottom w:val="none" w:sz="0" w:space="0" w:color="auto"/>
        <w:right w:val="none" w:sz="0" w:space="0" w:color="auto"/>
      </w:divBdr>
    </w:div>
    <w:div w:id="557281954">
      <w:bodyDiv w:val="1"/>
      <w:marLeft w:val="0"/>
      <w:marRight w:val="0"/>
      <w:marTop w:val="0"/>
      <w:marBottom w:val="0"/>
      <w:divBdr>
        <w:top w:val="none" w:sz="0" w:space="0" w:color="auto"/>
        <w:left w:val="none" w:sz="0" w:space="0" w:color="auto"/>
        <w:bottom w:val="none" w:sz="0" w:space="0" w:color="auto"/>
        <w:right w:val="none" w:sz="0" w:space="0" w:color="auto"/>
      </w:divBdr>
      <w:divsChild>
        <w:div w:id="531696875">
          <w:marLeft w:val="-720"/>
          <w:marRight w:val="0"/>
          <w:marTop w:val="0"/>
          <w:marBottom w:val="0"/>
          <w:divBdr>
            <w:top w:val="none" w:sz="0" w:space="0" w:color="auto"/>
            <w:left w:val="none" w:sz="0" w:space="0" w:color="auto"/>
            <w:bottom w:val="none" w:sz="0" w:space="0" w:color="auto"/>
            <w:right w:val="none" w:sz="0" w:space="0" w:color="auto"/>
          </w:divBdr>
        </w:div>
      </w:divsChild>
    </w:div>
    <w:div w:id="572738630">
      <w:bodyDiv w:val="1"/>
      <w:marLeft w:val="0"/>
      <w:marRight w:val="0"/>
      <w:marTop w:val="0"/>
      <w:marBottom w:val="0"/>
      <w:divBdr>
        <w:top w:val="none" w:sz="0" w:space="0" w:color="auto"/>
        <w:left w:val="none" w:sz="0" w:space="0" w:color="auto"/>
        <w:bottom w:val="none" w:sz="0" w:space="0" w:color="auto"/>
        <w:right w:val="none" w:sz="0" w:space="0" w:color="auto"/>
      </w:divBdr>
    </w:div>
    <w:div w:id="586353432">
      <w:bodyDiv w:val="1"/>
      <w:marLeft w:val="0"/>
      <w:marRight w:val="0"/>
      <w:marTop w:val="0"/>
      <w:marBottom w:val="0"/>
      <w:divBdr>
        <w:top w:val="none" w:sz="0" w:space="0" w:color="auto"/>
        <w:left w:val="none" w:sz="0" w:space="0" w:color="auto"/>
        <w:bottom w:val="none" w:sz="0" w:space="0" w:color="auto"/>
        <w:right w:val="none" w:sz="0" w:space="0" w:color="auto"/>
      </w:divBdr>
      <w:divsChild>
        <w:div w:id="1027558059">
          <w:marLeft w:val="-720"/>
          <w:marRight w:val="0"/>
          <w:marTop w:val="0"/>
          <w:marBottom w:val="0"/>
          <w:divBdr>
            <w:top w:val="none" w:sz="0" w:space="0" w:color="auto"/>
            <w:left w:val="none" w:sz="0" w:space="0" w:color="auto"/>
            <w:bottom w:val="none" w:sz="0" w:space="0" w:color="auto"/>
            <w:right w:val="none" w:sz="0" w:space="0" w:color="auto"/>
          </w:divBdr>
        </w:div>
      </w:divsChild>
    </w:div>
    <w:div w:id="587422288">
      <w:bodyDiv w:val="1"/>
      <w:marLeft w:val="0"/>
      <w:marRight w:val="0"/>
      <w:marTop w:val="0"/>
      <w:marBottom w:val="0"/>
      <w:divBdr>
        <w:top w:val="none" w:sz="0" w:space="0" w:color="auto"/>
        <w:left w:val="none" w:sz="0" w:space="0" w:color="auto"/>
        <w:bottom w:val="none" w:sz="0" w:space="0" w:color="auto"/>
        <w:right w:val="none" w:sz="0" w:space="0" w:color="auto"/>
      </w:divBdr>
      <w:divsChild>
        <w:div w:id="1747991524">
          <w:marLeft w:val="-720"/>
          <w:marRight w:val="0"/>
          <w:marTop w:val="0"/>
          <w:marBottom w:val="0"/>
          <w:divBdr>
            <w:top w:val="none" w:sz="0" w:space="0" w:color="auto"/>
            <w:left w:val="none" w:sz="0" w:space="0" w:color="auto"/>
            <w:bottom w:val="none" w:sz="0" w:space="0" w:color="auto"/>
            <w:right w:val="none" w:sz="0" w:space="0" w:color="auto"/>
          </w:divBdr>
        </w:div>
      </w:divsChild>
    </w:div>
    <w:div w:id="603877391">
      <w:bodyDiv w:val="1"/>
      <w:marLeft w:val="0"/>
      <w:marRight w:val="0"/>
      <w:marTop w:val="0"/>
      <w:marBottom w:val="0"/>
      <w:divBdr>
        <w:top w:val="none" w:sz="0" w:space="0" w:color="auto"/>
        <w:left w:val="none" w:sz="0" w:space="0" w:color="auto"/>
        <w:bottom w:val="none" w:sz="0" w:space="0" w:color="auto"/>
        <w:right w:val="none" w:sz="0" w:space="0" w:color="auto"/>
      </w:divBdr>
    </w:div>
    <w:div w:id="646281062">
      <w:bodyDiv w:val="1"/>
      <w:marLeft w:val="0"/>
      <w:marRight w:val="0"/>
      <w:marTop w:val="0"/>
      <w:marBottom w:val="0"/>
      <w:divBdr>
        <w:top w:val="none" w:sz="0" w:space="0" w:color="auto"/>
        <w:left w:val="none" w:sz="0" w:space="0" w:color="auto"/>
        <w:bottom w:val="none" w:sz="0" w:space="0" w:color="auto"/>
        <w:right w:val="none" w:sz="0" w:space="0" w:color="auto"/>
      </w:divBdr>
      <w:divsChild>
        <w:div w:id="874856383">
          <w:marLeft w:val="-720"/>
          <w:marRight w:val="0"/>
          <w:marTop w:val="0"/>
          <w:marBottom w:val="0"/>
          <w:divBdr>
            <w:top w:val="none" w:sz="0" w:space="0" w:color="auto"/>
            <w:left w:val="none" w:sz="0" w:space="0" w:color="auto"/>
            <w:bottom w:val="none" w:sz="0" w:space="0" w:color="auto"/>
            <w:right w:val="none" w:sz="0" w:space="0" w:color="auto"/>
          </w:divBdr>
        </w:div>
      </w:divsChild>
    </w:div>
    <w:div w:id="659190682">
      <w:bodyDiv w:val="1"/>
      <w:marLeft w:val="0"/>
      <w:marRight w:val="0"/>
      <w:marTop w:val="0"/>
      <w:marBottom w:val="0"/>
      <w:divBdr>
        <w:top w:val="none" w:sz="0" w:space="0" w:color="auto"/>
        <w:left w:val="none" w:sz="0" w:space="0" w:color="auto"/>
        <w:bottom w:val="none" w:sz="0" w:space="0" w:color="auto"/>
        <w:right w:val="none" w:sz="0" w:space="0" w:color="auto"/>
      </w:divBdr>
    </w:div>
    <w:div w:id="678627983">
      <w:bodyDiv w:val="1"/>
      <w:marLeft w:val="0"/>
      <w:marRight w:val="0"/>
      <w:marTop w:val="0"/>
      <w:marBottom w:val="0"/>
      <w:divBdr>
        <w:top w:val="none" w:sz="0" w:space="0" w:color="auto"/>
        <w:left w:val="none" w:sz="0" w:space="0" w:color="auto"/>
        <w:bottom w:val="none" w:sz="0" w:space="0" w:color="auto"/>
        <w:right w:val="none" w:sz="0" w:space="0" w:color="auto"/>
      </w:divBdr>
    </w:div>
    <w:div w:id="793060956">
      <w:bodyDiv w:val="1"/>
      <w:marLeft w:val="0"/>
      <w:marRight w:val="0"/>
      <w:marTop w:val="0"/>
      <w:marBottom w:val="0"/>
      <w:divBdr>
        <w:top w:val="none" w:sz="0" w:space="0" w:color="auto"/>
        <w:left w:val="none" w:sz="0" w:space="0" w:color="auto"/>
        <w:bottom w:val="none" w:sz="0" w:space="0" w:color="auto"/>
        <w:right w:val="none" w:sz="0" w:space="0" w:color="auto"/>
      </w:divBdr>
    </w:div>
    <w:div w:id="853301641">
      <w:bodyDiv w:val="1"/>
      <w:marLeft w:val="0"/>
      <w:marRight w:val="0"/>
      <w:marTop w:val="0"/>
      <w:marBottom w:val="0"/>
      <w:divBdr>
        <w:top w:val="none" w:sz="0" w:space="0" w:color="auto"/>
        <w:left w:val="none" w:sz="0" w:space="0" w:color="auto"/>
        <w:bottom w:val="none" w:sz="0" w:space="0" w:color="auto"/>
        <w:right w:val="none" w:sz="0" w:space="0" w:color="auto"/>
      </w:divBdr>
    </w:div>
    <w:div w:id="942346753">
      <w:bodyDiv w:val="1"/>
      <w:marLeft w:val="0"/>
      <w:marRight w:val="0"/>
      <w:marTop w:val="0"/>
      <w:marBottom w:val="0"/>
      <w:divBdr>
        <w:top w:val="none" w:sz="0" w:space="0" w:color="auto"/>
        <w:left w:val="none" w:sz="0" w:space="0" w:color="auto"/>
        <w:bottom w:val="none" w:sz="0" w:space="0" w:color="auto"/>
        <w:right w:val="none" w:sz="0" w:space="0" w:color="auto"/>
      </w:divBdr>
    </w:div>
    <w:div w:id="989869627">
      <w:bodyDiv w:val="1"/>
      <w:marLeft w:val="0"/>
      <w:marRight w:val="0"/>
      <w:marTop w:val="0"/>
      <w:marBottom w:val="0"/>
      <w:divBdr>
        <w:top w:val="none" w:sz="0" w:space="0" w:color="auto"/>
        <w:left w:val="none" w:sz="0" w:space="0" w:color="auto"/>
        <w:bottom w:val="none" w:sz="0" w:space="0" w:color="auto"/>
        <w:right w:val="none" w:sz="0" w:space="0" w:color="auto"/>
      </w:divBdr>
      <w:divsChild>
        <w:div w:id="363289027">
          <w:marLeft w:val="-720"/>
          <w:marRight w:val="0"/>
          <w:marTop w:val="0"/>
          <w:marBottom w:val="0"/>
          <w:divBdr>
            <w:top w:val="none" w:sz="0" w:space="0" w:color="auto"/>
            <w:left w:val="none" w:sz="0" w:space="0" w:color="auto"/>
            <w:bottom w:val="none" w:sz="0" w:space="0" w:color="auto"/>
            <w:right w:val="none" w:sz="0" w:space="0" w:color="auto"/>
          </w:divBdr>
        </w:div>
      </w:divsChild>
    </w:div>
    <w:div w:id="1017196200">
      <w:bodyDiv w:val="1"/>
      <w:marLeft w:val="0"/>
      <w:marRight w:val="0"/>
      <w:marTop w:val="0"/>
      <w:marBottom w:val="0"/>
      <w:divBdr>
        <w:top w:val="none" w:sz="0" w:space="0" w:color="auto"/>
        <w:left w:val="none" w:sz="0" w:space="0" w:color="auto"/>
        <w:bottom w:val="none" w:sz="0" w:space="0" w:color="auto"/>
        <w:right w:val="none" w:sz="0" w:space="0" w:color="auto"/>
      </w:divBdr>
    </w:div>
    <w:div w:id="1030885887">
      <w:bodyDiv w:val="1"/>
      <w:marLeft w:val="0"/>
      <w:marRight w:val="0"/>
      <w:marTop w:val="0"/>
      <w:marBottom w:val="0"/>
      <w:divBdr>
        <w:top w:val="none" w:sz="0" w:space="0" w:color="auto"/>
        <w:left w:val="none" w:sz="0" w:space="0" w:color="auto"/>
        <w:bottom w:val="none" w:sz="0" w:space="0" w:color="auto"/>
        <w:right w:val="none" w:sz="0" w:space="0" w:color="auto"/>
      </w:divBdr>
    </w:div>
    <w:div w:id="1069225914">
      <w:bodyDiv w:val="1"/>
      <w:marLeft w:val="0"/>
      <w:marRight w:val="0"/>
      <w:marTop w:val="0"/>
      <w:marBottom w:val="0"/>
      <w:divBdr>
        <w:top w:val="none" w:sz="0" w:space="0" w:color="auto"/>
        <w:left w:val="none" w:sz="0" w:space="0" w:color="auto"/>
        <w:bottom w:val="none" w:sz="0" w:space="0" w:color="auto"/>
        <w:right w:val="none" w:sz="0" w:space="0" w:color="auto"/>
      </w:divBdr>
      <w:divsChild>
        <w:div w:id="1916629415">
          <w:marLeft w:val="-720"/>
          <w:marRight w:val="0"/>
          <w:marTop w:val="0"/>
          <w:marBottom w:val="0"/>
          <w:divBdr>
            <w:top w:val="none" w:sz="0" w:space="0" w:color="auto"/>
            <w:left w:val="none" w:sz="0" w:space="0" w:color="auto"/>
            <w:bottom w:val="none" w:sz="0" w:space="0" w:color="auto"/>
            <w:right w:val="none" w:sz="0" w:space="0" w:color="auto"/>
          </w:divBdr>
        </w:div>
      </w:divsChild>
    </w:div>
    <w:div w:id="1072043144">
      <w:bodyDiv w:val="1"/>
      <w:marLeft w:val="0"/>
      <w:marRight w:val="0"/>
      <w:marTop w:val="0"/>
      <w:marBottom w:val="0"/>
      <w:divBdr>
        <w:top w:val="none" w:sz="0" w:space="0" w:color="auto"/>
        <w:left w:val="none" w:sz="0" w:space="0" w:color="auto"/>
        <w:bottom w:val="none" w:sz="0" w:space="0" w:color="auto"/>
        <w:right w:val="none" w:sz="0" w:space="0" w:color="auto"/>
      </w:divBdr>
      <w:divsChild>
        <w:div w:id="1681159848">
          <w:marLeft w:val="-720"/>
          <w:marRight w:val="0"/>
          <w:marTop w:val="0"/>
          <w:marBottom w:val="0"/>
          <w:divBdr>
            <w:top w:val="none" w:sz="0" w:space="0" w:color="auto"/>
            <w:left w:val="none" w:sz="0" w:space="0" w:color="auto"/>
            <w:bottom w:val="none" w:sz="0" w:space="0" w:color="auto"/>
            <w:right w:val="none" w:sz="0" w:space="0" w:color="auto"/>
          </w:divBdr>
        </w:div>
      </w:divsChild>
    </w:div>
    <w:div w:id="1108357254">
      <w:bodyDiv w:val="1"/>
      <w:marLeft w:val="0"/>
      <w:marRight w:val="0"/>
      <w:marTop w:val="0"/>
      <w:marBottom w:val="0"/>
      <w:divBdr>
        <w:top w:val="none" w:sz="0" w:space="0" w:color="auto"/>
        <w:left w:val="none" w:sz="0" w:space="0" w:color="auto"/>
        <w:bottom w:val="none" w:sz="0" w:space="0" w:color="auto"/>
        <w:right w:val="none" w:sz="0" w:space="0" w:color="auto"/>
      </w:divBdr>
    </w:div>
    <w:div w:id="1108811481">
      <w:bodyDiv w:val="1"/>
      <w:marLeft w:val="0"/>
      <w:marRight w:val="0"/>
      <w:marTop w:val="0"/>
      <w:marBottom w:val="0"/>
      <w:divBdr>
        <w:top w:val="none" w:sz="0" w:space="0" w:color="auto"/>
        <w:left w:val="none" w:sz="0" w:space="0" w:color="auto"/>
        <w:bottom w:val="none" w:sz="0" w:space="0" w:color="auto"/>
        <w:right w:val="none" w:sz="0" w:space="0" w:color="auto"/>
      </w:divBdr>
    </w:div>
    <w:div w:id="1124886441">
      <w:bodyDiv w:val="1"/>
      <w:marLeft w:val="0"/>
      <w:marRight w:val="0"/>
      <w:marTop w:val="0"/>
      <w:marBottom w:val="0"/>
      <w:divBdr>
        <w:top w:val="none" w:sz="0" w:space="0" w:color="auto"/>
        <w:left w:val="none" w:sz="0" w:space="0" w:color="auto"/>
        <w:bottom w:val="none" w:sz="0" w:space="0" w:color="auto"/>
        <w:right w:val="none" w:sz="0" w:space="0" w:color="auto"/>
      </w:divBdr>
    </w:div>
    <w:div w:id="1150899078">
      <w:bodyDiv w:val="1"/>
      <w:marLeft w:val="0"/>
      <w:marRight w:val="0"/>
      <w:marTop w:val="0"/>
      <w:marBottom w:val="0"/>
      <w:divBdr>
        <w:top w:val="none" w:sz="0" w:space="0" w:color="auto"/>
        <w:left w:val="none" w:sz="0" w:space="0" w:color="auto"/>
        <w:bottom w:val="none" w:sz="0" w:space="0" w:color="auto"/>
        <w:right w:val="none" w:sz="0" w:space="0" w:color="auto"/>
      </w:divBdr>
      <w:divsChild>
        <w:div w:id="1944846861">
          <w:marLeft w:val="-720"/>
          <w:marRight w:val="0"/>
          <w:marTop w:val="0"/>
          <w:marBottom w:val="0"/>
          <w:divBdr>
            <w:top w:val="none" w:sz="0" w:space="0" w:color="auto"/>
            <w:left w:val="none" w:sz="0" w:space="0" w:color="auto"/>
            <w:bottom w:val="none" w:sz="0" w:space="0" w:color="auto"/>
            <w:right w:val="none" w:sz="0" w:space="0" w:color="auto"/>
          </w:divBdr>
        </w:div>
      </w:divsChild>
    </w:div>
    <w:div w:id="1166943862">
      <w:bodyDiv w:val="1"/>
      <w:marLeft w:val="0"/>
      <w:marRight w:val="0"/>
      <w:marTop w:val="0"/>
      <w:marBottom w:val="0"/>
      <w:divBdr>
        <w:top w:val="none" w:sz="0" w:space="0" w:color="auto"/>
        <w:left w:val="none" w:sz="0" w:space="0" w:color="auto"/>
        <w:bottom w:val="none" w:sz="0" w:space="0" w:color="auto"/>
        <w:right w:val="none" w:sz="0" w:space="0" w:color="auto"/>
      </w:divBdr>
    </w:div>
    <w:div w:id="1228417873">
      <w:bodyDiv w:val="1"/>
      <w:marLeft w:val="0"/>
      <w:marRight w:val="0"/>
      <w:marTop w:val="0"/>
      <w:marBottom w:val="0"/>
      <w:divBdr>
        <w:top w:val="none" w:sz="0" w:space="0" w:color="auto"/>
        <w:left w:val="none" w:sz="0" w:space="0" w:color="auto"/>
        <w:bottom w:val="none" w:sz="0" w:space="0" w:color="auto"/>
        <w:right w:val="none" w:sz="0" w:space="0" w:color="auto"/>
      </w:divBdr>
    </w:div>
    <w:div w:id="1307392929">
      <w:bodyDiv w:val="1"/>
      <w:marLeft w:val="0"/>
      <w:marRight w:val="0"/>
      <w:marTop w:val="0"/>
      <w:marBottom w:val="0"/>
      <w:divBdr>
        <w:top w:val="none" w:sz="0" w:space="0" w:color="auto"/>
        <w:left w:val="none" w:sz="0" w:space="0" w:color="auto"/>
        <w:bottom w:val="none" w:sz="0" w:space="0" w:color="auto"/>
        <w:right w:val="none" w:sz="0" w:space="0" w:color="auto"/>
      </w:divBdr>
    </w:div>
    <w:div w:id="1319578955">
      <w:bodyDiv w:val="1"/>
      <w:marLeft w:val="0"/>
      <w:marRight w:val="0"/>
      <w:marTop w:val="0"/>
      <w:marBottom w:val="0"/>
      <w:divBdr>
        <w:top w:val="none" w:sz="0" w:space="0" w:color="auto"/>
        <w:left w:val="none" w:sz="0" w:space="0" w:color="auto"/>
        <w:bottom w:val="none" w:sz="0" w:space="0" w:color="auto"/>
        <w:right w:val="none" w:sz="0" w:space="0" w:color="auto"/>
      </w:divBdr>
    </w:div>
    <w:div w:id="1422412384">
      <w:bodyDiv w:val="1"/>
      <w:marLeft w:val="0"/>
      <w:marRight w:val="0"/>
      <w:marTop w:val="0"/>
      <w:marBottom w:val="0"/>
      <w:divBdr>
        <w:top w:val="none" w:sz="0" w:space="0" w:color="auto"/>
        <w:left w:val="none" w:sz="0" w:space="0" w:color="auto"/>
        <w:bottom w:val="none" w:sz="0" w:space="0" w:color="auto"/>
        <w:right w:val="none" w:sz="0" w:space="0" w:color="auto"/>
      </w:divBdr>
    </w:div>
    <w:div w:id="1513296895">
      <w:bodyDiv w:val="1"/>
      <w:marLeft w:val="0"/>
      <w:marRight w:val="0"/>
      <w:marTop w:val="0"/>
      <w:marBottom w:val="0"/>
      <w:divBdr>
        <w:top w:val="none" w:sz="0" w:space="0" w:color="auto"/>
        <w:left w:val="none" w:sz="0" w:space="0" w:color="auto"/>
        <w:bottom w:val="none" w:sz="0" w:space="0" w:color="auto"/>
        <w:right w:val="none" w:sz="0" w:space="0" w:color="auto"/>
      </w:divBdr>
    </w:div>
    <w:div w:id="1530726120">
      <w:bodyDiv w:val="1"/>
      <w:marLeft w:val="0"/>
      <w:marRight w:val="0"/>
      <w:marTop w:val="0"/>
      <w:marBottom w:val="0"/>
      <w:divBdr>
        <w:top w:val="none" w:sz="0" w:space="0" w:color="auto"/>
        <w:left w:val="none" w:sz="0" w:space="0" w:color="auto"/>
        <w:bottom w:val="none" w:sz="0" w:space="0" w:color="auto"/>
        <w:right w:val="none" w:sz="0" w:space="0" w:color="auto"/>
      </w:divBdr>
    </w:div>
    <w:div w:id="1533688271">
      <w:bodyDiv w:val="1"/>
      <w:marLeft w:val="0"/>
      <w:marRight w:val="0"/>
      <w:marTop w:val="0"/>
      <w:marBottom w:val="0"/>
      <w:divBdr>
        <w:top w:val="none" w:sz="0" w:space="0" w:color="auto"/>
        <w:left w:val="none" w:sz="0" w:space="0" w:color="auto"/>
        <w:bottom w:val="none" w:sz="0" w:space="0" w:color="auto"/>
        <w:right w:val="none" w:sz="0" w:space="0" w:color="auto"/>
      </w:divBdr>
    </w:div>
    <w:div w:id="1586375145">
      <w:bodyDiv w:val="1"/>
      <w:marLeft w:val="0"/>
      <w:marRight w:val="0"/>
      <w:marTop w:val="0"/>
      <w:marBottom w:val="0"/>
      <w:divBdr>
        <w:top w:val="none" w:sz="0" w:space="0" w:color="auto"/>
        <w:left w:val="none" w:sz="0" w:space="0" w:color="auto"/>
        <w:bottom w:val="none" w:sz="0" w:space="0" w:color="auto"/>
        <w:right w:val="none" w:sz="0" w:space="0" w:color="auto"/>
      </w:divBdr>
    </w:div>
    <w:div w:id="1610308236">
      <w:bodyDiv w:val="1"/>
      <w:marLeft w:val="0"/>
      <w:marRight w:val="0"/>
      <w:marTop w:val="0"/>
      <w:marBottom w:val="0"/>
      <w:divBdr>
        <w:top w:val="none" w:sz="0" w:space="0" w:color="auto"/>
        <w:left w:val="none" w:sz="0" w:space="0" w:color="auto"/>
        <w:bottom w:val="none" w:sz="0" w:space="0" w:color="auto"/>
        <w:right w:val="none" w:sz="0" w:space="0" w:color="auto"/>
      </w:divBdr>
      <w:divsChild>
        <w:div w:id="1307853988">
          <w:marLeft w:val="-720"/>
          <w:marRight w:val="0"/>
          <w:marTop w:val="0"/>
          <w:marBottom w:val="0"/>
          <w:divBdr>
            <w:top w:val="none" w:sz="0" w:space="0" w:color="auto"/>
            <w:left w:val="none" w:sz="0" w:space="0" w:color="auto"/>
            <w:bottom w:val="none" w:sz="0" w:space="0" w:color="auto"/>
            <w:right w:val="none" w:sz="0" w:space="0" w:color="auto"/>
          </w:divBdr>
        </w:div>
      </w:divsChild>
    </w:div>
    <w:div w:id="1707951309">
      <w:bodyDiv w:val="1"/>
      <w:marLeft w:val="0"/>
      <w:marRight w:val="0"/>
      <w:marTop w:val="0"/>
      <w:marBottom w:val="0"/>
      <w:divBdr>
        <w:top w:val="none" w:sz="0" w:space="0" w:color="auto"/>
        <w:left w:val="none" w:sz="0" w:space="0" w:color="auto"/>
        <w:bottom w:val="none" w:sz="0" w:space="0" w:color="auto"/>
        <w:right w:val="none" w:sz="0" w:space="0" w:color="auto"/>
      </w:divBdr>
    </w:div>
    <w:div w:id="1720548629">
      <w:bodyDiv w:val="1"/>
      <w:marLeft w:val="0"/>
      <w:marRight w:val="0"/>
      <w:marTop w:val="0"/>
      <w:marBottom w:val="0"/>
      <w:divBdr>
        <w:top w:val="none" w:sz="0" w:space="0" w:color="auto"/>
        <w:left w:val="none" w:sz="0" w:space="0" w:color="auto"/>
        <w:bottom w:val="none" w:sz="0" w:space="0" w:color="auto"/>
        <w:right w:val="none" w:sz="0" w:space="0" w:color="auto"/>
      </w:divBdr>
    </w:div>
    <w:div w:id="1817987908">
      <w:bodyDiv w:val="1"/>
      <w:marLeft w:val="0"/>
      <w:marRight w:val="0"/>
      <w:marTop w:val="0"/>
      <w:marBottom w:val="0"/>
      <w:divBdr>
        <w:top w:val="none" w:sz="0" w:space="0" w:color="auto"/>
        <w:left w:val="none" w:sz="0" w:space="0" w:color="auto"/>
        <w:bottom w:val="none" w:sz="0" w:space="0" w:color="auto"/>
        <w:right w:val="none" w:sz="0" w:space="0" w:color="auto"/>
      </w:divBdr>
    </w:div>
    <w:div w:id="1821338555">
      <w:bodyDiv w:val="1"/>
      <w:marLeft w:val="0"/>
      <w:marRight w:val="0"/>
      <w:marTop w:val="0"/>
      <w:marBottom w:val="0"/>
      <w:divBdr>
        <w:top w:val="none" w:sz="0" w:space="0" w:color="auto"/>
        <w:left w:val="none" w:sz="0" w:space="0" w:color="auto"/>
        <w:bottom w:val="none" w:sz="0" w:space="0" w:color="auto"/>
        <w:right w:val="none" w:sz="0" w:space="0" w:color="auto"/>
      </w:divBdr>
      <w:divsChild>
        <w:div w:id="338582430">
          <w:marLeft w:val="-720"/>
          <w:marRight w:val="0"/>
          <w:marTop w:val="0"/>
          <w:marBottom w:val="0"/>
          <w:divBdr>
            <w:top w:val="none" w:sz="0" w:space="0" w:color="auto"/>
            <w:left w:val="none" w:sz="0" w:space="0" w:color="auto"/>
            <w:bottom w:val="none" w:sz="0" w:space="0" w:color="auto"/>
            <w:right w:val="none" w:sz="0" w:space="0" w:color="auto"/>
          </w:divBdr>
        </w:div>
      </w:divsChild>
    </w:div>
    <w:div w:id="1831098303">
      <w:bodyDiv w:val="1"/>
      <w:marLeft w:val="0"/>
      <w:marRight w:val="0"/>
      <w:marTop w:val="0"/>
      <w:marBottom w:val="0"/>
      <w:divBdr>
        <w:top w:val="none" w:sz="0" w:space="0" w:color="auto"/>
        <w:left w:val="none" w:sz="0" w:space="0" w:color="auto"/>
        <w:bottom w:val="none" w:sz="0" w:space="0" w:color="auto"/>
        <w:right w:val="none" w:sz="0" w:space="0" w:color="auto"/>
      </w:divBdr>
      <w:divsChild>
        <w:div w:id="1772313065">
          <w:marLeft w:val="-720"/>
          <w:marRight w:val="0"/>
          <w:marTop w:val="0"/>
          <w:marBottom w:val="0"/>
          <w:divBdr>
            <w:top w:val="none" w:sz="0" w:space="0" w:color="auto"/>
            <w:left w:val="none" w:sz="0" w:space="0" w:color="auto"/>
            <w:bottom w:val="none" w:sz="0" w:space="0" w:color="auto"/>
            <w:right w:val="none" w:sz="0" w:space="0" w:color="auto"/>
          </w:divBdr>
        </w:div>
      </w:divsChild>
    </w:div>
    <w:div w:id="1856335064">
      <w:bodyDiv w:val="1"/>
      <w:marLeft w:val="0"/>
      <w:marRight w:val="0"/>
      <w:marTop w:val="0"/>
      <w:marBottom w:val="0"/>
      <w:divBdr>
        <w:top w:val="none" w:sz="0" w:space="0" w:color="auto"/>
        <w:left w:val="none" w:sz="0" w:space="0" w:color="auto"/>
        <w:bottom w:val="none" w:sz="0" w:space="0" w:color="auto"/>
        <w:right w:val="none" w:sz="0" w:space="0" w:color="auto"/>
      </w:divBdr>
    </w:div>
    <w:div w:id="1865241758">
      <w:bodyDiv w:val="1"/>
      <w:marLeft w:val="0"/>
      <w:marRight w:val="0"/>
      <w:marTop w:val="0"/>
      <w:marBottom w:val="0"/>
      <w:divBdr>
        <w:top w:val="none" w:sz="0" w:space="0" w:color="auto"/>
        <w:left w:val="none" w:sz="0" w:space="0" w:color="auto"/>
        <w:bottom w:val="none" w:sz="0" w:space="0" w:color="auto"/>
        <w:right w:val="none" w:sz="0" w:space="0" w:color="auto"/>
      </w:divBdr>
    </w:div>
    <w:div w:id="1931893783">
      <w:bodyDiv w:val="1"/>
      <w:marLeft w:val="0"/>
      <w:marRight w:val="0"/>
      <w:marTop w:val="0"/>
      <w:marBottom w:val="0"/>
      <w:divBdr>
        <w:top w:val="none" w:sz="0" w:space="0" w:color="auto"/>
        <w:left w:val="none" w:sz="0" w:space="0" w:color="auto"/>
        <w:bottom w:val="none" w:sz="0" w:space="0" w:color="auto"/>
        <w:right w:val="none" w:sz="0" w:space="0" w:color="auto"/>
      </w:divBdr>
    </w:div>
    <w:div w:id="1961573833">
      <w:bodyDiv w:val="1"/>
      <w:marLeft w:val="0"/>
      <w:marRight w:val="0"/>
      <w:marTop w:val="0"/>
      <w:marBottom w:val="0"/>
      <w:divBdr>
        <w:top w:val="none" w:sz="0" w:space="0" w:color="auto"/>
        <w:left w:val="none" w:sz="0" w:space="0" w:color="auto"/>
        <w:bottom w:val="none" w:sz="0" w:space="0" w:color="auto"/>
        <w:right w:val="none" w:sz="0" w:space="0" w:color="auto"/>
      </w:divBdr>
    </w:div>
    <w:div w:id="1978338716">
      <w:bodyDiv w:val="1"/>
      <w:marLeft w:val="0"/>
      <w:marRight w:val="0"/>
      <w:marTop w:val="0"/>
      <w:marBottom w:val="0"/>
      <w:divBdr>
        <w:top w:val="none" w:sz="0" w:space="0" w:color="auto"/>
        <w:left w:val="none" w:sz="0" w:space="0" w:color="auto"/>
        <w:bottom w:val="none" w:sz="0" w:space="0" w:color="auto"/>
        <w:right w:val="none" w:sz="0" w:space="0" w:color="auto"/>
      </w:divBdr>
    </w:div>
    <w:div w:id="1990866769">
      <w:bodyDiv w:val="1"/>
      <w:marLeft w:val="0"/>
      <w:marRight w:val="0"/>
      <w:marTop w:val="0"/>
      <w:marBottom w:val="0"/>
      <w:divBdr>
        <w:top w:val="none" w:sz="0" w:space="0" w:color="auto"/>
        <w:left w:val="none" w:sz="0" w:space="0" w:color="auto"/>
        <w:bottom w:val="none" w:sz="0" w:space="0" w:color="auto"/>
        <w:right w:val="none" w:sz="0" w:space="0" w:color="auto"/>
      </w:divBdr>
    </w:div>
    <w:div w:id="2007976319">
      <w:bodyDiv w:val="1"/>
      <w:marLeft w:val="0"/>
      <w:marRight w:val="0"/>
      <w:marTop w:val="0"/>
      <w:marBottom w:val="0"/>
      <w:divBdr>
        <w:top w:val="none" w:sz="0" w:space="0" w:color="auto"/>
        <w:left w:val="none" w:sz="0" w:space="0" w:color="auto"/>
        <w:bottom w:val="none" w:sz="0" w:space="0" w:color="auto"/>
        <w:right w:val="none" w:sz="0" w:space="0" w:color="auto"/>
      </w:divBdr>
      <w:divsChild>
        <w:div w:id="262036603">
          <w:marLeft w:val="-720"/>
          <w:marRight w:val="0"/>
          <w:marTop w:val="0"/>
          <w:marBottom w:val="0"/>
          <w:divBdr>
            <w:top w:val="none" w:sz="0" w:space="0" w:color="auto"/>
            <w:left w:val="none" w:sz="0" w:space="0" w:color="auto"/>
            <w:bottom w:val="none" w:sz="0" w:space="0" w:color="auto"/>
            <w:right w:val="none" w:sz="0" w:space="0" w:color="auto"/>
          </w:divBdr>
        </w:div>
      </w:divsChild>
    </w:div>
    <w:div w:id="2008047275">
      <w:bodyDiv w:val="1"/>
      <w:marLeft w:val="0"/>
      <w:marRight w:val="0"/>
      <w:marTop w:val="0"/>
      <w:marBottom w:val="0"/>
      <w:divBdr>
        <w:top w:val="none" w:sz="0" w:space="0" w:color="auto"/>
        <w:left w:val="none" w:sz="0" w:space="0" w:color="auto"/>
        <w:bottom w:val="none" w:sz="0" w:space="0" w:color="auto"/>
        <w:right w:val="none" w:sz="0" w:space="0" w:color="auto"/>
      </w:divBdr>
    </w:div>
    <w:div w:id="2049913739">
      <w:bodyDiv w:val="1"/>
      <w:marLeft w:val="0"/>
      <w:marRight w:val="0"/>
      <w:marTop w:val="0"/>
      <w:marBottom w:val="0"/>
      <w:divBdr>
        <w:top w:val="none" w:sz="0" w:space="0" w:color="auto"/>
        <w:left w:val="none" w:sz="0" w:space="0" w:color="auto"/>
        <w:bottom w:val="none" w:sz="0" w:space="0" w:color="auto"/>
        <w:right w:val="none" w:sz="0" w:space="0" w:color="auto"/>
      </w:divBdr>
    </w:div>
    <w:div w:id="2072728097">
      <w:bodyDiv w:val="1"/>
      <w:marLeft w:val="0"/>
      <w:marRight w:val="0"/>
      <w:marTop w:val="0"/>
      <w:marBottom w:val="0"/>
      <w:divBdr>
        <w:top w:val="none" w:sz="0" w:space="0" w:color="auto"/>
        <w:left w:val="none" w:sz="0" w:space="0" w:color="auto"/>
        <w:bottom w:val="none" w:sz="0" w:space="0" w:color="auto"/>
        <w:right w:val="none" w:sz="0" w:space="0" w:color="auto"/>
      </w:divBdr>
      <w:divsChild>
        <w:div w:id="1308628917">
          <w:marLeft w:val="-720"/>
          <w:marRight w:val="0"/>
          <w:marTop w:val="0"/>
          <w:marBottom w:val="0"/>
          <w:divBdr>
            <w:top w:val="none" w:sz="0" w:space="0" w:color="auto"/>
            <w:left w:val="none" w:sz="0" w:space="0" w:color="auto"/>
            <w:bottom w:val="none" w:sz="0" w:space="0" w:color="auto"/>
            <w:right w:val="none" w:sz="0" w:space="0" w:color="auto"/>
          </w:divBdr>
        </w:div>
      </w:divsChild>
    </w:div>
    <w:div w:id="2111195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eforum.org/publications/global-gender-gap-report-2022/" TargetMode="External"/><Relationship Id="rId13" Type="http://schemas.openxmlformats.org/officeDocument/2006/relationships/hyperlink" Target="https://doi.org/10.1007/978-3-030-02006-4_49-1" TargetMode="External"/><Relationship Id="rId18" Type="http://schemas.openxmlformats.org/officeDocument/2006/relationships/hyperlink" Target="https://doi.org/10.5089/9798400224843.001.A001" TargetMode="External"/><Relationship Id="rId3" Type="http://schemas.openxmlformats.org/officeDocument/2006/relationships/webSettings" Target="webSettings.xml"/><Relationship Id="rId21" Type="http://schemas.openxmlformats.org/officeDocument/2006/relationships/header" Target="header1.xml"/><Relationship Id="rId7" Type="http://schemas.openxmlformats.org/officeDocument/2006/relationships/hyperlink" Target="https://doi.org/10.5089/9781513571164.001.a001" TargetMode="External"/><Relationship Id="rId12" Type="http://schemas.openxmlformats.org/officeDocument/2006/relationships/hyperlink" Target="https://doi.org/10.1177/2158244019869106" TargetMode="External"/><Relationship Id="rId17" Type="http://schemas.openxmlformats.org/officeDocument/2006/relationships/hyperlink" Target="https://doi.org/10.3389/fpsyg.2023.1137945" TargetMode="External"/><Relationship Id="rId2" Type="http://schemas.openxmlformats.org/officeDocument/2006/relationships/settings" Target="settings.xml"/><Relationship Id="rId16" Type="http://schemas.openxmlformats.org/officeDocument/2006/relationships/hyperlink" Target="https://doi.org/10.1371/journal.pone.0222443" TargetMode="External"/><Relationship Id="rId20" Type="http://schemas.openxmlformats.org/officeDocument/2006/relationships/hyperlink" Target="https://doi.org/10.3390/su142013301" TargetMode="External"/><Relationship Id="rId1" Type="http://schemas.openxmlformats.org/officeDocument/2006/relationships/styles" Target="styles.xml"/><Relationship Id="rId6" Type="http://schemas.openxmlformats.org/officeDocument/2006/relationships/hyperlink" Target="https://doi.org/10.1177/09737030221099328" TargetMode="External"/><Relationship Id="rId11" Type="http://schemas.openxmlformats.org/officeDocument/2006/relationships/hyperlink" Target="https://doi.org/10.1177/13582291241247734" TargetMode="External"/><Relationship Id="rId5" Type="http://schemas.openxmlformats.org/officeDocument/2006/relationships/endnotes" Target="endnotes.xml"/><Relationship Id="rId15" Type="http://schemas.openxmlformats.org/officeDocument/2006/relationships/hyperlink" Target="https://doi.org/10.1007/s40617-022-00747-z" TargetMode="External"/><Relationship Id="rId23" Type="http://schemas.openxmlformats.org/officeDocument/2006/relationships/theme" Target="theme/theme1.xml"/><Relationship Id="rId10" Type="http://schemas.openxmlformats.org/officeDocument/2006/relationships/hyperlink" Target="https://doi.org/10.1016/j.jbusres.2023.114104" TargetMode="External"/><Relationship Id="rId19" Type="http://schemas.openxmlformats.org/officeDocument/2006/relationships/hyperlink" Target="https://doi.org/10.1002/csr.2673" TargetMode="External"/><Relationship Id="rId4" Type="http://schemas.openxmlformats.org/officeDocument/2006/relationships/footnotes" Target="footnotes.xml"/><Relationship Id="rId9" Type="http://schemas.openxmlformats.org/officeDocument/2006/relationships/hyperlink" Target="https://doi.org/10.1002/9781119010722.iesc0150" TargetMode="External"/><Relationship Id="rId14" Type="http://schemas.openxmlformats.org/officeDocument/2006/relationships/hyperlink" Target="https://doi.org/10.1177/2372732220983840"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258</TotalTime>
  <Pages>1</Pages>
  <Words>2887</Words>
  <Characters>16459</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AAmir</dc:creator>
  <cp:keywords/>
  <dc:description/>
  <cp:lastModifiedBy>AAmir</cp:lastModifiedBy>
  <cp:revision>16</cp:revision>
  <dcterms:created xsi:type="dcterms:W3CDTF">2023-08-24T18:10:00Z</dcterms:created>
  <dcterms:modified xsi:type="dcterms:W3CDTF">2024-08-08T18:36:00Z</dcterms:modified>
</cp:coreProperties>
</file>